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C3817" w14:textId="02F2D87E" w:rsidR="00500C36" w:rsidRPr="007B0E13" w:rsidRDefault="00CC4AF9">
      <w:pPr>
        <w:spacing w:after="0" w:line="240" w:lineRule="auto"/>
        <w:ind w:firstLine="567"/>
        <w:jc w:val="center"/>
        <w:rPr>
          <w:rFonts w:ascii="Times New Roman" w:eastAsia="Times New Roman" w:hAnsi="Times New Roman" w:cs="Times New Roman"/>
          <w:b/>
          <w:sz w:val="28"/>
          <w:szCs w:val="28"/>
          <w:lang w:val="en-US"/>
        </w:rPr>
      </w:pPr>
      <w:r w:rsidRPr="007B0E13">
        <w:rPr>
          <w:rFonts w:ascii="Times New Roman" w:eastAsia="Times New Roman" w:hAnsi="Times New Roman" w:cs="Times New Roman"/>
          <w:b/>
          <w:sz w:val="28"/>
          <w:szCs w:val="28"/>
        </w:rPr>
        <w:t xml:space="preserve">PHỤ LỤC </w:t>
      </w:r>
      <w:r w:rsidR="000A4519" w:rsidRPr="007B0E13">
        <w:rPr>
          <w:rFonts w:ascii="Times New Roman" w:eastAsia="Times New Roman" w:hAnsi="Times New Roman" w:cs="Times New Roman"/>
          <w:b/>
          <w:sz w:val="28"/>
          <w:szCs w:val="28"/>
          <w:lang w:val="en-US"/>
        </w:rPr>
        <w:t>I</w:t>
      </w:r>
      <w:r w:rsidR="009E3BBD" w:rsidRPr="007B0E13">
        <w:rPr>
          <w:rFonts w:ascii="Times New Roman" w:eastAsia="Times New Roman" w:hAnsi="Times New Roman" w:cs="Times New Roman"/>
          <w:b/>
          <w:sz w:val="28"/>
          <w:szCs w:val="28"/>
          <w:lang w:val="en-US"/>
        </w:rPr>
        <w:t>II</w:t>
      </w:r>
    </w:p>
    <w:p w14:paraId="764213A4" w14:textId="5179C712" w:rsidR="00BD4656" w:rsidRPr="007B0E13" w:rsidRDefault="005A05FC">
      <w:pPr>
        <w:spacing w:after="0" w:line="240" w:lineRule="auto"/>
        <w:ind w:firstLine="567"/>
        <w:jc w:val="center"/>
        <w:rPr>
          <w:rFonts w:ascii="Times New Roman" w:eastAsia="Times New Roman" w:hAnsi="Times New Roman" w:cs="Times New Roman"/>
          <w:b/>
          <w:sz w:val="28"/>
          <w:szCs w:val="28"/>
          <w:lang w:val="en-US"/>
        </w:rPr>
      </w:pPr>
      <w:r w:rsidRPr="007B0E13">
        <w:rPr>
          <w:rFonts w:ascii="Times New Roman" w:eastAsia="Times New Roman" w:hAnsi="Times New Roman" w:cs="Times New Roman"/>
          <w:b/>
          <w:sz w:val="28"/>
          <w:szCs w:val="28"/>
          <w:lang w:val="en-US"/>
        </w:rPr>
        <w:t xml:space="preserve">Tổng hợp </w:t>
      </w:r>
      <w:r w:rsidR="009E3BBD" w:rsidRPr="007B0E13">
        <w:rPr>
          <w:rFonts w:ascii="Times New Roman" w:eastAsia="Times New Roman" w:hAnsi="Times New Roman" w:cs="Times New Roman"/>
          <w:b/>
          <w:sz w:val="28"/>
          <w:szCs w:val="28"/>
          <w:lang w:val="en-US"/>
        </w:rPr>
        <w:t>kiến nghị, đề xuất mới của 03 tỉnh Lai Châu, Điện Biên và Hải Dương (theo BC tháng 10/2024 của tỉnh)</w:t>
      </w:r>
    </w:p>
    <w:p w14:paraId="548C381A" w14:textId="38DFA177" w:rsidR="00500C36" w:rsidRPr="007B0E13" w:rsidRDefault="00FC3883">
      <w:pPr>
        <w:spacing w:after="0" w:line="240" w:lineRule="auto"/>
        <w:ind w:firstLine="567"/>
        <w:jc w:val="center"/>
        <w:rPr>
          <w:rFonts w:ascii="Times New Roman" w:eastAsia="Times New Roman" w:hAnsi="Times New Roman" w:cs="Times New Roman"/>
          <w:i/>
          <w:sz w:val="28"/>
          <w:szCs w:val="28"/>
          <w:lang w:val="en-US"/>
        </w:rPr>
      </w:pPr>
      <w:r w:rsidRPr="007B0E13">
        <w:rPr>
          <w:rFonts w:ascii="Times New Roman" w:eastAsia="Times New Roman" w:hAnsi="Times New Roman" w:cs="Times New Roman"/>
          <w:i/>
          <w:sz w:val="28"/>
          <w:szCs w:val="28"/>
          <w:lang w:val="en-US"/>
        </w:rPr>
        <w:t xml:space="preserve">(Kèm theo Báo cáo số         /BC-BTNMT, ngày          </w:t>
      </w:r>
      <w:r w:rsidR="00147A57" w:rsidRPr="007B0E13">
        <w:rPr>
          <w:rFonts w:ascii="Times New Roman" w:eastAsia="Times New Roman" w:hAnsi="Times New Roman" w:cs="Times New Roman"/>
          <w:i/>
          <w:sz w:val="28"/>
          <w:szCs w:val="28"/>
          <w:lang w:val="en-US"/>
        </w:rPr>
        <w:t>/</w:t>
      </w:r>
      <w:r w:rsidR="00CC3978" w:rsidRPr="007B0E13">
        <w:rPr>
          <w:rFonts w:ascii="Times New Roman" w:eastAsia="Times New Roman" w:hAnsi="Times New Roman" w:cs="Times New Roman"/>
          <w:i/>
          <w:sz w:val="28"/>
          <w:szCs w:val="28"/>
          <w:lang w:val="en-US"/>
        </w:rPr>
        <w:t>10</w:t>
      </w:r>
      <w:r w:rsidRPr="007B0E13">
        <w:rPr>
          <w:rFonts w:ascii="Times New Roman" w:eastAsia="Times New Roman" w:hAnsi="Times New Roman" w:cs="Times New Roman"/>
          <w:i/>
          <w:sz w:val="28"/>
          <w:szCs w:val="28"/>
          <w:lang w:val="en-US"/>
        </w:rPr>
        <w:t>/2024 của Bộ Tài nguyên và Môi trường)</w:t>
      </w:r>
    </w:p>
    <w:p w14:paraId="66F8A051" w14:textId="77777777" w:rsidR="00FC3883" w:rsidRPr="007B0E13" w:rsidRDefault="00FC3883">
      <w:pPr>
        <w:spacing w:after="0" w:line="240" w:lineRule="auto"/>
        <w:ind w:firstLine="567"/>
        <w:jc w:val="center"/>
        <w:rPr>
          <w:rFonts w:ascii="Times New Roman" w:eastAsia="Times New Roman" w:hAnsi="Times New Roman" w:cs="Times New Roman"/>
          <w:i/>
          <w:sz w:val="28"/>
          <w:szCs w:val="28"/>
        </w:rPr>
      </w:pPr>
    </w:p>
    <w:tbl>
      <w:tblPr>
        <w:tblStyle w:val="ad"/>
        <w:tblW w:w="1531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5386"/>
        <w:gridCol w:w="1134"/>
        <w:gridCol w:w="1276"/>
        <w:gridCol w:w="1559"/>
        <w:gridCol w:w="3686"/>
        <w:gridCol w:w="1559"/>
      </w:tblGrid>
      <w:tr w:rsidR="007278C0" w:rsidRPr="007B0E13" w14:paraId="548C3822" w14:textId="77777777" w:rsidTr="00CA1F0C">
        <w:trPr>
          <w:trHeight w:val="1180"/>
        </w:trPr>
        <w:tc>
          <w:tcPr>
            <w:tcW w:w="710" w:type="dxa"/>
            <w:vMerge w:val="restart"/>
            <w:vAlign w:val="center"/>
          </w:tcPr>
          <w:p w14:paraId="3B432E9B" w14:textId="723D0894" w:rsidR="00FE6217" w:rsidRPr="007B0E13" w:rsidRDefault="00FE6217" w:rsidP="00FE6217">
            <w:pPr>
              <w:tabs>
                <w:tab w:val="left" w:pos="1814"/>
              </w:tabs>
              <w:jc w:val="center"/>
              <w:rPr>
                <w:rFonts w:ascii="Times New Roman" w:eastAsia="Times New Roman" w:hAnsi="Times New Roman" w:cs="Times New Roman"/>
                <w:b/>
              </w:rPr>
            </w:pPr>
            <w:r w:rsidRPr="007B0E13">
              <w:rPr>
                <w:rFonts w:ascii="Times New Roman" w:eastAsia="Times New Roman" w:hAnsi="Times New Roman" w:cs="Times New Roman"/>
                <w:b/>
                <w:lang w:val="en-US"/>
              </w:rPr>
              <w:t>S</w:t>
            </w:r>
            <w:r w:rsidRPr="007B0E13">
              <w:rPr>
                <w:rFonts w:ascii="Times New Roman" w:eastAsia="Times New Roman" w:hAnsi="Times New Roman" w:cs="Times New Roman"/>
                <w:b/>
              </w:rPr>
              <w:t>TT</w:t>
            </w:r>
          </w:p>
          <w:p w14:paraId="548C381B" w14:textId="46A63B48" w:rsidR="00FE6217" w:rsidRPr="007B0E13" w:rsidRDefault="00FE6217" w:rsidP="00FE6217">
            <w:pPr>
              <w:tabs>
                <w:tab w:val="left" w:pos="1814"/>
              </w:tabs>
              <w:jc w:val="center"/>
              <w:rPr>
                <w:rFonts w:ascii="Times New Roman" w:eastAsia="Times New Roman" w:hAnsi="Times New Roman" w:cs="Times New Roman"/>
                <w:b/>
              </w:rPr>
            </w:pPr>
          </w:p>
        </w:tc>
        <w:tc>
          <w:tcPr>
            <w:tcW w:w="5386" w:type="dxa"/>
            <w:vMerge w:val="restart"/>
            <w:vAlign w:val="center"/>
          </w:tcPr>
          <w:p w14:paraId="548C381C" w14:textId="3D715116" w:rsidR="00FE6217" w:rsidRPr="007B0E13" w:rsidRDefault="00FE6217" w:rsidP="00FE6217">
            <w:pPr>
              <w:tabs>
                <w:tab w:val="left" w:pos="1814"/>
              </w:tabs>
              <w:jc w:val="center"/>
              <w:rPr>
                <w:rFonts w:ascii="Times New Roman" w:eastAsia="Times New Roman" w:hAnsi="Times New Roman" w:cs="Times New Roman"/>
                <w:b/>
              </w:rPr>
            </w:pPr>
            <w:r w:rsidRPr="007B0E13">
              <w:rPr>
                <w:rFonts w:ascii="Times New Roman" w:eastAsia="Times New Roman" w:hAnsi="Times New Roman" w:cs="Times New Roman"/>
                <w:b/>
                <w:lang w:val="en-US"/>
              </w:rPr>
              <w:t>V</w:t>
            </w:r>
            <w:r w:rsidRPr="007B0E13">
              <w:rPr>
                <w:rFonts w:ascii="Times New Roman" w:eastAsia="Times New Roman" w:hAnsi="Times New Roman" w:cs="Times New Roman"/>
                <w:b/>
              </w:rPr>
              <w:t xml:space="preserve">ướng mắc và đề xuất, </w:t>
            </w:r>
          </w:p>
          <w:p w14:paraId="674D1C65" w14:textId="77777777" w:rsidR="00FE6217" w:rsidRPr="007B0E13" w:rsidRDefault="00FE6217" w:rsidP="00FE6217">
            <w:pPr>
              <w:tabs>
                <w:tab w:val="left" w:pos="1814"/>
              </w:tabs>
              <w:jc w:val="center"/>
              <w:rPr>
                <w:rFonts w:ascii="Times New Roman" w:eastAsia="Times New Roman" w:hAnsi="Times New Roman" w:cs="Times New Roman"/>
                <w:b/>
                <w:lang w:val="en-US"/>
              </w:rPr>
            </w:pPr>
            <w:r w:rsidRPr="007B0E13">
              <w:rPr>
                <w:rFonts w:ascii="Times New Roman" w:eastAsia="Times New Roman" w:hAnsi="Times New Roman" w:cs="Times New Roman"/>
                <w:b/>
              </w:rPr>
              <w:t>kiến nghị</w:t>
            </w:r>
            <w:r w:rsidRPr="007B0E13">
              <w:rPr>
                <w:rFonts w:ascii="Times New Roman" w:eastAsia="Times New Roman" w:hAnsi="Times New Roman" w:cs="Times New Roman"/>
                <w:b/>
                <w:lang w:val="en-US"/>
              </w:rPr>
              <w:t xml:space="preserve"> của địa phương</w:t>
            </w:r>
          </w:p>
          <w:p w14:paraId="430838F6" w14:textId="77777777" w:rsidR="00FE6217" w:rsidRPr="007B0E13" w:rsidRDefault="00FE6217" w:rsidP="00FE6217">
            <w:pPr>
              <w:tabs>
                <w:tab w:val="left" w:pos="1814"/>
              </w:tabs>
              <w:jc w:val="center"/>
              <w:rPr>
                <w:rFonts w:ascii="Times New Roman" w:eastAsia="Times New Roman" w:hAnsi="Times New Roman" w:cs="Times New Roman"/>
                <w:b/>
                <w:i/>
                <w:iCs/>
                <w:lang w:val="en-US"/>
              </w:rPr>
            </w:pPr>
            <w:r w:rsidRPr="007B0E13">
              <w:rPr>
                <w:rFonts w:ascii="Times New Roman" w:eastAsia="Times New Roman" w:hAnsi="Times New Roman" w:cs="Times New Roman"/>
                <w:b/>
                <w:i/>
                <w:iCs/>
                <w:lang w:val="en-US"/>
              </w:rPr>
              <w:t>(Kiến nghị không bao gồm kiến nghị đã tổng hợp tại văn bản số 542/TTg-QHĐP)</w:t>
            </w:r>
          </w:p>
          <w:p w14:paraId="548C381D" w14:textId="1678540C" w:rsidR="00FE6217" w:rsidRPr="007B0E13" w:rsidRDefault="00FE6217" w:rsidP="00FE6217">
            <w:pPr>
              <w:tabs>
                <w:tab w:val="left" w:pos="1814"/>
              </w:tabs>
              <w:jc w:val="center"/>
              <w:rPr>
                <w:rFonts w:ascii="Times New Roman" w:eastAsia="Times New Roman" w:hAnsi="Times New Roman" w:cs="Times New Roman"/>
                <w:b/>
                <w:lang w:val="en-US"/>
              </w:rPr>
            </w:pPr>
          </w:p>
        </w:tc>
        <w:tc>
          <w:tcPr>
            <w:tcW w:w="1134" w:type="dxa"/>
            <w:vMerge w:val="restart"/>
            <w:tcBorders>
              <w:bottom w:val="single" w:sz="4" w:space="0" w:color="000000"/>
            </w:tcBorders>
            <w:vAlign w:val="center"/>
          </w:tcPr>
          <w:p w14:paraId="1496AF41" w14:textId="5408ECF6" w:rsidR="00FE6217" w:rsidRPr="007B0E13" w:rsidRDefault="00FE6217" w:rsidP="00FE6217">
            <w:pPr>
              <w:tabs>
                <w:tab w:val="left" w:pos="1814"/>
              </w:tabs>
              <w:jc w:val="center"/>
              <w:rPr>
                <w:rFonts w:ascii="Times New Roman" w:eastAsia="Times New Roman" w:hAnsi="Times New Roman" w:cs="Times New Roman"/>
                <w:b/>
                <w:lang w:val="en-US"/>
              </w:rPr>
            </w:pPr>
            <w:r w:rsidRPr="007B0E13">
              <w:rPr>
                <w:rFonts w:ascii="Times New Roman" w:eastAsia="Times New Roman" w:hAnsi="Times New Roman" w:cs="Times New Roman"/>
                <w:b/>
                <w:lang w:val="en-US"/>
              </w:rPr>
              <w:t>Tỉnh, Thành phố kiến nghị</w:t>
            </w:r>
          </w:p>
        </w:tc>
        <w:tc>
          <w:tcPr>
            <w:tcW w:w="2835" w:type="dxa"/>
            <w:gridSpan w:val="2"/>
            <w:tcBorders>
              <w:bottom w:val="single" w:sz="4" w:space="0" w:color="000000"/>
            </w:tcBorders>
          </w:tcPr>
          <w:p w14:paraId="7E20F579" w14:textId="77777777" w:rsidR="00FE6217" w:rsidRPr="007B0E13" w:rsidRDefault="00FE6217" w:rsidP="00FE6217">
            <w:pPr>
              <w:widowControl w:val="0"/>
              <w:pBdr>
                <w:top w:val="nil"/>
                <w:left w:val="nil"/>
                <w:bottom w:val="nil"/>
                <w:right w:val="nil"/>
                <w:between w:val="nil"/>
              </w:pBdr>
              <w:jc w:val="center"/>
              <w:rPr>
                <w:rFonts w:ascii="Times New Roman" w:eastAsia="Times New Roman" w:hAnsi="Times New Roman" w:cs="Times New Roman"/>
                <w:b/>
                <w:lang w:val="en-US"/>
              </w:rPr>
            </w:pPr>
          </w:p>
          <w:p w14:paraId="65E3DBFB" w14:textId="77777777" w:rsidR="00CE2896" w:rsidRPr="007B0E13" w:rsidRDefault="00CE2896" w:rsidP="00FE6217">
            <w:pPr>
              <w:widowControl w:val="0"/>
              <w:pBdr>
                <w:top w:val="nil"/>
                <w:left w:val="nil"/>
                <w:bottom w:val="nil"/>
                <w:right w:val="nil"/>
                <w:between w:val="nil"/>
              </w:pBdr>
              <w:jc w:val="center"/>
              <w:rPr>
                <w:rFonts w:ascii="Times New Roman" w:eastAsia="Times New Roman" w:hAnsi="Times New Roman" w:cs="Times New Roman"/>
                <w:b/>
                <w:lang w:val="en-US"/>
              </w:rPr>
            </w:pPr>
          </w:p>
          <w:p w14:paraId="0FB5F7B8" w14:textId="6236A84F" w:rsidR="00FE6217" w:rsidRPr="007B0E13" w:rsidRDefault="00FE6217" w:rsidP="00FE6217">
            <w:pPr>
              <w:widowControl w:val="0"/>
              <w:pBdr>
                <w:top w:val="nil"/>
                <w:left w:val="nil"/>
                <w:bottom w:val="nil"/>
                <w:right w:val="nil"/>
                <w:between w:val="nil"/>
              </w:pBdr>
              <w:jc w:val="center"/>
              <w:rPr>
                <w:rFonts w:ascii="Times New Roman" w:eastAsia="Times New Roman" w:hAnsi="Times New Roman" w:cs="Times New Roman"/>
                <w:b/>
                <w:lang w:val="en-US"/>
              </w:rPr>
            </w:pPr>
            <w:r w:rsidRPr="007B0E13">
              <w:rPr>
                <w:rFonts w:ascii="Times New Roman" w:eastAsia="Times New Roman" w:hAnsi="Times New Roman" w:cs="Times New Roman"/>
                <w:b/>
                <w:lang w:val="en-US"/>
              </w:rPr>
              <w:t>Đề xuất của Đoàn công tác</w:t>
            </w:r>
          </w:p>
          <w:p w14:paraId="548C381F" w14:textId="52ED07EA" w:rsidR="00FE6217" w:rsidRPr="007B0E13" w:rsidRDefault="00FE6217" w:rsidP="00FE6217">
            <w:pPr>
              <w:tabs>
                <w:tab w:val="left" w:pos="1814"/>
              </w:tabs>
              <w:jc w:val="center"/>
              <w:rPr>
                <w:rFonts w:ascii="Times New Roman" w:eastAsia="Times New Roman" w:hAnsi="Times New Roman" w:cs="Times New Roman"/>
                <w:b/>
              </w:rPr>
            </w:pPr>
          </w:p>
        </w:tc>
        <w:tc>
          <w:tcPr>
            <w:tcW w:w="3686" w:type="dxa"/>
            <w:tcBorders>
              <w:bottom w:val="single" w:sz="4" w:space="0" w:color="000000"/>
            </w:tcBorders>
            <w:vAlign w:val="center"/>
          </w:tcPr>
          <w:p w14:paraId="03CF704A" w14:textId="77777777" w:rsidR="00FE6217" w:rsidRPr="007B0E13" w:rsidRDefault="00FE6217" w:rsidP="00FE6217">
            <w:pPr>
              <w:tabs>
                <w:tab w:val="left" w:pos="1814"/>
              </w:tabs>
              <w:jc w:val="center"/>
              <w:rPr>
                <w:rFonts w:ascii="Times New Roman" w:eastAsia="Times New Roman" w:hAnsi="Times New Roman" w:cs="Times New Roman"/>
                <w:b/>
                <w:lang w:val="en-US"/>
              </w:rPr>
            </w:pPr>
            <w:r w:rsidRPr="007B0E13">
              <w:rPr>
                <w:rFonts w:ascii="Times New Roman" w:eastAsia="Times New Roman" w:hAnsi="Times New Roman" w:cs="Times New Roman"/>
                <w:b/>
                <w:lang w:val="en-US"/>
              </w:rPr>
              <w:t>T</w:t>
            </w:r>
            <w:r w:rsidRPr="007B0E13">
              <w:rPr>
                <w:rFonts w:ascii="Times New Roman" w:eastAsia="Times New Roman" w:hAnsi="Times New Roman" w:cs="Times New Roman"/>
                <w:b/>
              </w:rPr>
              <w:t>ình hình xử lý kiến nghị</w:t>
            </w:r>
            <w:r w:rsidRPr="007B0E13">
              <w:rPr>
                <w:rFonts w:ascii="Times New Roman" w:eastAsia="Times New Roman" w:hAnsi="Times New Roman" w:cs="Times New Roman"/>
                <w:b/>
                <w:lang w:val="en-US"/>
              </w:rPr>
              <w:t xml:space="preserve"> của </w:t>
            </w:r>
          </w:p>
          <w:p w14:paraId="4D96FA4C" w14:textId="19DE64D8" w:rsidR="00FE6217" w:rsidRPr="007B0E13" w:rsidRDefault="00FE6217" w:rsidP="00FE6217">
            <w:pPr>
              <w:tabs>
                <w:tab w:val="left" w:pos="1814"/>
              </w:tabs>
              <w:jc w:val="center"/>
              <w:rPr>
                <w:rFonts w:ascii="Times New Roman" w:eastAsia="Times New Roman" w:hAnsi="Times New Roman" w:cs="Times New Roman"/>
                <w:b/>
                <w:lang w:val="en-US"/>
              </w:rPr>
            </w:pPr>
            <w:r w:rsidRPr="007B0E13">
              <w:rPr>
                <w:rFonts w:ascii="Times New Roman" w:eastAsia="Times New Roman" w:hAnsi="Times New Roman" w:cs="Times New Roman"/>
                <w:b/>
                <w:lang w:val="en-US"/>
              </w:rPr>
              <w:t>địa phương đến nay (*)</w:t>
            </w:r>
          </w:p>
          <w:p w14:paraId="515E202B" w14:textId="111842BC" w:rsidR="00FE6217" w:rsidRPr="007B0E13" w:rsidRDefault="00FE6217" w:rsidP="00FE6217">
            <w:pPr>
              <w:tabs>
                <w:tab w:val="left" w:pos="1814"/>
              </w:tabs>
              <w:jc w:val="center"/>
              <w:rPr>
                <w:rFonts w:ascii="Times New Roman" w:eastAsia="Times New Roman" w:hAnsi="Times New Roman" w:cs="Times New Roman"/>
                <w:b/>
                <w:lang w:val="en-US"/>
              </w:rPr>
            </w:pPr>
          </w:p>
        </w:tc>
        <w:tc>
          <w:tcPr>
            <w:tcW w:w="1559" w:type="dxa"/>
            <w:vAlign w:val="center"/>
          </w:tcPr>
          <w:p w14:paraId="1F0A786B" w14:textId="139A8CDF" w:rsidR="00FE6217" w:rsidRPr="007B0E13" w:rsidRDefault="00FE6217" w:rsidP="00FE6217">
            <w:pPr>
              <w:widowControl w:val="0"/>
              <w:pBdr>
                <w:top w:val="nil"/>
                <w:left w:val="nil"/>
                <w:bottom w:val="nil"/>
                <w:right w:val="nil"/>
                <w:between w:val="nil"/>
              </w:pBdr>
              <w:jc w:val="center"/>
              <w:rPr>
                <w:rFonts w:ascii="Times New Roman" w:eastAsia="Times New Roman" w:hAnsi="Times New Roman" w:cs="Times New Roman"/>
                <w:b/>
                <w:lang w:val="en-US"/>
              </w:rPr>
            </w:pPr>
            <w:r w:rsidRPr="007B0E13">
              <w:rPr>
                <w:rFonts w:ascii="Times New Roman" w:eastAsia="Times New Roman" w:hAnsi="Times New Roman" w:cs="Times New Roman"/>
                <w:b/>
                <w:lang w:val="en-US"/>
              </w:rPr>
              <w:t>Ghi chú</w:t>
            </w:r>
          </w:p>
          <w:p w14:paraId="548C3821" w14:textId="2B0475AD" w:rsidR="00FE6217" w:rsidRPr="007B0E13" w:rsidRDefault="00440826" w:rsidP="00EE3833">
            <w:pPr>
              <w:widowControl w:val="0"/>
              <w:pBdr>
                <w:top w:val="nil"/>
                <w:left w:val="nil"/>
                <w:bottom w:val="nil"/>
                <w:right w:val="nil"/>
                <w:between w:val="nil"/>
              </w:pBdr>
              <w:jc w:val="center"/>
              <w:rPr>
                <w:rFonts w:ascii="Times New Roman" w:eastAsia="Times New Roman" w:hAnsi="Times New Roman" w:cs="Times New Roman"/>
                <w:i/>
                <w:lang w:val="en-US"/>
              </w:rPr>
            </w:pPr>
            <w:r w:rsidRPr="007B0E13">
              <w:rPr>
                <w:rFonts w:ascii="Times New Roman" w:eastAsia="Times New Roman" w:hAnsi="Times New Roman" w:cs="Times New Roman"/>
                <w:i/>
                <w:lang w:val="en-US"/>
              </w:rPr>
              <w:t>(Các Bộ, ngành đang nghiên cứu xử lý)</w:t>
            </w:r>
          </w:p>
        </w:tc>
      </w:tr>
      <w:tr w:rsidR="007278C0" w:rsidRPr="007B0E13" w14:paraId="548C383C" w14:textId="77777777" w:rsidTr="00CA1F0C">
        <w:tc>
          <w:tcPr>
            <w:tcW w:w="710" w:type="dxa"/>
            <w:vMerge/>
            <w:vAlign w:val="center"/>
          </w:tcPr>
          <w:p w14:paraId="548C3834" w14:textId="4E94BDD3" w:rsidR="00FE6217" w:rsidRPr="007B0E13" w:rsidRDefault="00FE6217" w:rsidP="00FE6217">
            <w:pPr>
              <w:tabs>
                <w:tab w:val="left" w:pos="1814"/>
              </w:tabs>
              <w:jc w:val="center"/>
              <w:rPr>
                <w:rFonts w:ascii="Times New Roman" w:eastAsia="Times New Roman" w:hAnsi="Times New Roman" w:cs="Times New Roman"/>
                <w:b/>
              </w:rPr>
            </w:pPr>
          </w:p>
        </w:tc>
        <w:tc>
          <w:tcPr>
            <w:tcW w:w="5386" w:type="dxa"/>
            <w:vMerge/>
            <w:vAlign w:val="center"/>
          </w:tcPr>
          <w:p w14:paraId="548C3835" w14:textId="5C79ADAA" w:rsidR="00FE6217" w:rsidRPr="007B0E13" w:rsidRDefault="00FE6217" w:rsidP="00FE6217">
            <w:pPr>
              <w:tabs>
                <w:tab w:val="left" w:pos="1814"/>
              </w:tabs>
              <w:jc w:val="center"/>
              <w:rPr>
                <w:rFonts w:ascii="Times New Roman" w:eastAsia="Times New Roman" w:hAnsi="Times New Roman" w:cs="Times New Roman"/>
                <w:b/>
              </w:rPr>
            </w:pPr>
          </w:p>
        </w:tc>
        <w:tc>
          <w:tcPr>
            <w:tcW w:w="1134" w:type="dxa"/>
            <w:vMerge/>
            <w:vAlign w:val="center"/>
          </w:tcPr>
          <w:p w14:paraId="548C3836" w14:textId="42822005" w:rsidR="00FE6217" w:rsidRPr="007B0E13" w:rsidRDefault="00FE6217" w:rsidP="00FE6217">
            <w:pPr>
              <w:tabs>
                <w:tab w:val="left" w:pos="1814"/>
              </w:tabs>
              <w:jc w:val="center"/>
              <w:rPr>
                <w:rFonts w:ascii="Times New Roman" w:eastAsia="Times New Roman" w:hAnsi="Times New Roman" w:cs="Times New Roman"/>
                <w:b/>
              </w:rPr>
            </w:pPr>
          </w:p>
        </w:tc>
        <w:tc>
          <w:tcPr>
            <w:tcW w:w="1276" w:type="dxa"/>
          </w:tcPr>
          <w:p w14:paraId="3066207F" w14:textId="77777777" w:rsidR="00FE6217" w:rsidRPr="007B0E13" w:rsidRDefault="00FE6217" w:rsidP="00FE6217">
            <w:pPr>
              <w:widowControl w:val="0"/>
              <w:pBdr>
                <w:top w:val="nil"/>
                <w:left w:val="nil"/>
                <w:bottom w:val="nil"/>
                <w:right w:val="nil"/>
                <w:between w:val="nil"/>
              </w:pBdr>
              <w:jc w:val="center"/>
              <w:rPr>
                <w:rFonts w:ascii="Times New Roman" w:eastAsia="Times New Roman" w:hAnsi="Times New Roman" w:cs="Times New Roman"/>
                <w:b/>
                <w:lang w:val="en-US"/>
              </w:rPr>
            </w:pPr>
          </w:p>
          <w:p w14:paraId="59231BCD" w14:textId="58F96C78" w:rsidR="00FE6217" w:rsidRPr="007B0E13" w:rsidRDefault="00FE6217" w:rsidP="00FE6217">
            <w:pPr>
              <w:tabs>
                <w:tab w:val="left" w:pos="1814"/>
              </w:tabs>
              <w:jc w:val="center"/>
              <w:rPr>
                <w:rFonts w:ascii="Times New Roman" w:eastAsia="Times New Roman" w:hAnsi="Times New Roman" w:cs="Times New Roman"/>
                <w:i/>
                <w:lang w:val="en-US"/>
              </w:rPr>
            </w:pPr>
            <w:r w:rsidRPr="007B0E13">
              <w:rPr>
                <w:rFonts w:ascii="Times New Roman" w:eastAsia="Times New Roman" w:hAnsi="Times New Roman" w:cs="Times New Roman"/>
                <w:b/>
                <w:lang w:val="en-US"/>
              </w:rPr>
              <w:t>Thẩm quyền giải quyết (Quốc hội, CP, TTCP, Bộ, ngành)</w:t>
            </w:r>
          </w:p>
        </w:tc>
        <w:tc>
          <w:tcPr>
            <w:tcW w:w="1559" w:type="dxa"/>
            <w:vAlign w:val="center"/>
          </w:tcPr>
          <w:p w14:paraId="548C3837" w14:textId="33F3E8D7" w:rsidR="00FE6217" w:rsidRPr="007B0E13" w:rsidRDefault="00FE6217" w:rsidP="00FE6217">
            <w:pPr>
              <w:tabs>
                <w:tab w:val="left" w:pos="1814"/>
              </w:tabs>
              <w:jc w:val="center"/>
              <w:rPr>
                <w:rFonts w:ascii="Times New Roman" w:eastAsia="Times New Roman" w:hAnsi="Times New Roman" w:cs="Times New Roman"/>
                <w:b/>
              </w:rPr>
            </w:pPr>
            <w:r w:rsidRPr="007B0E13">
              <w:rPr>
                <w:rFonts w:ascii="Times New Roman" w:eastAsia="Times New Roman" w:hAnsi="Times New Roman" w:cs="Times New Roman"/>
                <w:b/>
              </w:rPr>
              <w:t>Bộ, ngành chủ trì xử lý kiến nghị</w:t>
            </w:r>
          </w:p>
        </w:tc>
        <w:tc>
          <w:tcPr>
            <w:tcW w:w="3686" w:type="dxa"/>
            <w:vAlign w:val="center"/>
          </w:tcPr>
          <w:p w14:paraId="548C3838" w14:textId="46217D72" w:rsidR="00FE6217" w:rsidRPr="007B0E13" w:rsidRDefault="00FE6217" w:rsidP="00FE6217">
            <w:pPr>
              <w:tabs>
                <w:tab w:val="left" w:pos="1814"/>
              </w:tabs>
              <w:jc w:val="center"/>
              <w:rPr>
                <w:rFonts w:ascii="Times New Roman" w:eastAsia="Times New Roman" w:hAnsi="Times New Roman" w:cs="Times New Roman"/>
                <w:b/>
              </w:rPr>
            </w:pPr>
          </w:p>
        </w:tc>
        <w:tc>
          <w:tcPr>
            <w:tcW w:w="1559" w:type="dxa"/>
            <w:vAlign w:val="center"/>
          </w:tcPr>
          <w:p w14:paraId="548C383B" w14:textId="5C435B17" w:rsidR="00FE6217" w:rsidRPr="007B0E13" w:rsidRDefault="00FE6217" w:rsidP="00FE6217">
            <w:pPr>
              <w:tabs>
                <w:tab w:val="left" w:pos="1814"/>
              </w:tabs>
              <w:jc w:val="center"/>
              <w:rPr>
                <w:rFonts w:ascii="Times New Roman" w:eastAsia="Times New Roman" w:hAnsi="Times New Roman" w:cs="Times New Roman"/>
                <w:b/>
              </w:rPr>
            </w:pPr>
          </w:p>
        </w:tc>
      </w:tr>
      <w:tr w:rsidR="007278C0" w:rsidRPr="007B0E13" w14:paraId="5163B01A" w14:textId="77777777" w:rsidTr="00CA1F0C">
        <w:tc>
          <w:tcPr>
            <w:tcW w:w="710" w:type="dxa"/>
            <w:vAlign w:val="center"/>
          </w:tcPr>
          <w:p w14:paraId="5DBD5A3B" w14:textId="36224CB1" w:rsidR="00FE6217" w:rsidRPr="007B0E13" w:rsidRDefault="00FE6217" w:rsidP="00FE6217">
            <w:pPr>
              <w:tabs>
                <w:tab w:val="left" w:pos="1814"/>
              </w:tabs>
              <w:jc w:val="center"/>
              <w:rPr>
                <w:rFonts w:ascii="Times New Roman" w:eastAsia="Times New Roman" w:hAnsi="Times New Roman" w:cs="Times New Roman"/>
                <w:i/>
              </w:rPr>
            </w:pPr>
            <w:r w:rsidRPr="007B0E13">
              <w:rPr>
                <w:rFonts w:ascii="Times New Roman" w:eastAsia="Times New Roman" w:hAnsi="Times New Roman" w:cs="Times New Roman"/>
                <w:i/>
              </w:rPr>
              <w:t>(1)</w:t>
            </w:r>
          </w:p>
        </w:tc>
        <w:tc>
          <w:tcPr>
            <w:tcW w:w="5386" w:type="dxa"/>
            <w:vAlign w:val="center"/>
          </w:tcPr>
          <w:p w14:paraId="443B624C" w14:textId="5CE4E37D" w:rsidR="00FE6217" w:rsidRPr="007B0E13" w:rsidRDefault="00FE6217" w:rsidP="00FE6217">
            <w:pPr>
              <w:tabs>
                <w:tab w:val="left" w:pos="1814"/>
              </w:tabs>
              <w:jc w:val="center"/>
              <w:rPr>
                <w:rFonts w:ascii="Times New Roman" w:eastAsia="Times New Roman" w:hAnsi="Times New Roman" w:cs="Times New Roman"/>
                <w:i/>
              </w:rPr>
            </w:pPr>
            <w:r w:rsidRPr="007B0E13">
              <w:rPr>
                <w:rFonts w:ascii="Times New Roman" w:eastAsia="Times New Roman" w:hAnsi="Times New Roman" w:cs="Times New Roman"/>
                <w:i/>
              </w:rPr>
              <w:t>(2)</w:t>
            </w:r>
          </w:p>
        </w:tc>
        <w:tc>
          <w:tcPr>
            <w:tcW w:w="1134" w:type="dxa"/>
            <w:vAlign w:val="center"/>
          </w:tcPr>
          <w:p w14:paraId="3536E7C9" w14:textId="53F80D4C" w:rsidR="00FE6217" w:rsidRPr="007B0E13" w:rsidRDefault="00FE6217" w:rsidP="00FE6217">
            <w:pPr>
              <w:tabs>
                <w:tab w:val="left" w:pos="1814"/>
              </w:tabs>
              <w:jc w:val="center"/>
              <w:rPr>
                <w:rFonts w:ascii="Times New Roman" w:eastAsia="Times New Roman" w:hAnsi="Times New Roman" w:cs="Times New Roman"/>
                <w:i/>
              </w:rPr>
            </w:pPr>
            <w:r w:rsidRPr="007B0E13">
              <w:rPr>
                <w:rFonts w:ascii="Times New Roman" w:eastAsia="Times New Roman" w:hAnsi="Times New Roman" w:cs="Times New Roman"/>
                <w:i/>
              </w:rPr>
              <w:t>(3)</w:t>
            </w:r>
          </w:p>
        </w:tc>
        <w:tc>
          <w:tcPr>
            <w:tcW w:w="1276" w:type="dxa"/>
          </w:tcPr>
          <w:p w14:paraId="1666CC42" w14:textId="6E23031C" w:rsidR="00FE6217" w:rsidRPr="007B0E13" w:rsidRDefault="00FE6217" w:rsidP="00FE6217">
            <w:pPr>
              <w:tabs>
                <w:tab w:val="left" w:pos="1814"/>
              </w:tabs>
              <w:jc w:val="center"/>
              <w:rPr>
                <w:rFonts w:ascii="Times New Roman" w:eastAsia="Times New Roman" w:hAnsi="Times New Roman" w:cs="Times New Roman"/>
                <w:i/>
                <w:lang w:val="en-US"/>
              </w:rPr>
            </w:pPr>
            <w:r w:rsidRPr="007B0E13">
              <w:rPr>
                <w:rFonts w:ascii="Times New Roman" w:eastAsia="Times New Roman" w:hAnsi="Times New Roman" w:cs="Times New Roman"/>
                <w:i/>
                <w:lang w:val="en-US"/>
              </w:rPr>
              <w:t>(4)</w:t>
            </w:r>
          </w:p>
        </w:tc>
        <w:tc>
          <w:tcPr>
            <w:tcW w:w="1559" w:type="dxa"/>
            <w:vAlign w:val="center"/>
          </w:tcPr>
          <w:p w14:paraId="00B6C956" w14:textId="503B3598" w:rsidR="00FE6217" w:rsidRPr="007B0E13" w:rsidRDefault="00FE6217" w:rsidP="00FE6217">
            <w:pPr>
              <w:tabs>
                <w:tab w:val="left" w:pos="1814"/>
              </w:tabs>
              <w:jc w:val="center"/>
              <w:rPr>
                <w:rFonts w:ascii="Times New Roman" w:eastAsia="Times New Roman" w:hAnsi="Times New Roman" w:cs="Times New Roman"/>
                <w:i/>
              </w:rPr>
            </w:pPr>
            <w:r w:rsidRPr="007B0E13">
              <w:rPr>
                <w:rFonts w:ascii="Times New Roman" w:eastAsia="Times New Roman" w:hAnsi="Times New Roman" w:cs="Times New Roman"/>
                <w:i/>
              </w:rPr>
              <w:t>(</w:t>
            </w:r>
            <w:r w:rsidRPr="007B0E13">
              <w:rPr>
                <w:rFonts w:ascii="Times New Roman" w:eastAsia="Times New Roman" w:hAnsi="Times New Roman" w:cs="Times New Roman"/>
                <w:i/>
                <w:lang w:val="en-US"/>
              </w:rPr>
              <w:t>5</w:t>
            </w:r>
            <w:r w:rsidRPr="007B0E13">
              <w:rPr>
                <w:rFonts w:ascii="Times New Roman" w:eastAsia="Times New Roman" w:hAnsi="Times New Roman" w:cs="Times New Roman"/>
                <w:i/>
              </w:rPr>
              <w:t>)</w:t>
            </w:r>
          </w:p>
        </w:tc>
        <w:tc>
          <w:tcPr>
            <w:tcW w:w="3686" w:type="dxa"/>
            <w:vAlign w:val="center"/>
          </w:tcPr>
          <w:p w14:paraId="7F56950C" w14:textId="0A83DBC4" w:rsidR="00FE6217" w:rsidRPr="007B0E13" w:rsidRDefault="00FE6217" w:rsidP="00FE6217">
            <w:pPr>
              <w:tabs>
                <w:tab w:val="left" w:pos="1814"/>
              </w:tabs>
              <w:jc w:val="center"/>
              <w:rPr>
                <w:rFonts w:ascii="Times New Roman" w:eastAsia="Times New Roman" w:hAnsi="Times New Roman" w:cs="Times New Roman"/>
                <w:i/>
              </w:rPr>
            </w:pPr>
            <w:r w:rsidRPr="007B0E13">
              <w:rPr>
                <w:rFonts w:ascii="Times New Roman" w:eastAsia="Times New Roman" w:hAnsi="Times New Roman" w:cs="Times New Roman"/>
                <w:i/>
              </w:rPr>
              <w:t>(</w:t>
            </w:r>
            <w:r w:rsidRPr="007B0E13">
              <w:rPr>
                <w:rFonts w:ascii="Times New Roman" w:eastAsia="Times New Roman" w:hAnsi="Times New Roman" w:cs="Times New Roman"/>
                <w:i/>
                <w:lang w:val="en-US"/>
              </w:rPr>
              <w:t>6</w:t>
            </w:r>
            <w:r w:rsidRPr="007B0E13">
              <w:rPr>
                <w:rFonts w:ascii="Times New Roman" w:eastAsia="Times New Roman" w:hAnsi="Times New Roman" w:cs="Times New Roman"/>
                <w:i/>
              </w:rPr>
              <w:t>)</w:t>
            </w:r>
          </w:p>
        </w:tc>
        <w:tc>
          <w:tcPr>
            <w:tcW w:w="1559" w:type="dxa"/>
            <w:vAlign w:val="center"/>
          </w:tcPr>
          <w:p w14:paraId="3198E3B0" w14:textId="3F67620A" w:rsidR="00FE6217" w:rsidRPr="007B0E13" w:rsidRDefault="00FE6217" w:rsidP="00FE6217">
            <w:pPr>
              <w:tabs>
                <w:tab w:val="left" w:pos="1814"/>
              </w:tabs>
              <w:jc w:val="center"/>
              <w:rPr>
                <w:rFonts w:ascii="Times New Roman" w:eastAsia="Times New Roman" w:hAnsi="Times New Roman" w:cs="Times New Roman"/>
                <w:i/>
              </w:rPr>
            </w:pPr>
            <w:r w:rsidRPr="007B0E13">
              <w:rPr>
                <w:rFonts w:ascii="Times New Roman" w:eastAsia="Times New Roman" w:hAnsi="Times New Roman" w:cs="Times New Roman"/>
                <w:i/>
              </w:rPr>
              <w:t>(</w:t>
            </w:r>
            <w:r w:rsidRPr="007B0E13">
              <w:rPr>
                <w:rFonts w:ascii="Times New Roman" w:eastAsia="Times New Roman" w:hAnsi="Times New Roman" w:cs="Times New Roman"/>
                <w:i/>
                <w:lang w:val="en-US"/>
              </w:rPr>
              <w:t>7</w:t>
            </w:r>
            <w:r w:rsidRPr="007B0E13">
              <w:rPr>
                <w:rFonts w:ascii="Times New Roman" w:eastAsia="Times New Roman" w:hAnsi="Times New Roman" w:cs="Times New Roman"/>
                <w:i/>
              </w:rPr>
              <w:t>)</w:t>
            </w:r>
          </w:p>
        </w:tc>
      </w:tr>
      <w:tr w:rsidR="007278C0" w:rsidRPr="007B0E13" w14:paraId="1CD2B885" w14:textId="77777777" w:rsidTr="00701B09">
        <w:trPr>
          <w:trHeight w:val="496"/>
        </w:trPr>
        <w:tc>
          <w:tcPr>
            <w:tcW w:w="710" w:type="dxa"/>
            <w:vAlign w:val="center"/>
          </w:tcPr>
          <w:p w14:paraId="6576AE48" w14:textId="2834318E" w:rsidR="00530C0E" w:rsidRPr="007B0E13" w:rsidRDefault="00530C0E" w:rsidP="00FE6217">
            <w:pPr>
              <w:tabs>
                <w:tab w:val="left" w:pos="1814"/>
              </w:tabs>
              <w:jc w:val="center"/>
              <w:rPr>
                <w:rFonts w:ascii="Times New Roman" w:eastAsia="Times New Roman" w:hAnsi="Times New Roman" w:cs="Times New Roman"/>
                <w:b/>
                <w:lang w:val="en-US"/>
              </w:rPr>
            </w:pPr>
            <w:r w:rsidRPr="007B0E13">
              <w:rPr>
                <w:rFonts w:ascii="Times New Roman" w:eastAsia="Times New Roman" w:hAnsi="Times New Roman" w:cs="Times New Roman"/>
                <w:b/>
                <w:lang w:val="en-US"/>
              </w:rPr>
              <w:t>I</w:t>
            </w:r>
          </w:p>
        </w:tc>
        <w:tc>
          <w:tcPr>
            <w:tcW w:w="5386" w:type="dxa"/>
            <w:vAlign w:val="center"/>
          </w:tcPr>
          <w:p w14:paraId="1508F45F" w14:textId="20DED99A" w:rsidR="00530C0E" w:rsidRPr="007B0E13" w:rsidRDefault="00B94BF7" w:rsidP="00E552A6">
            <w:pPr>
              <w:tabs>
                <w:tab w:val="left" w:pos="1814"/>
              </w:tabs>
              <w:rPr>
                <w:rFonts w:ascii="Times New Roman" w:eastAsia="Times New Roman" w:hAnsi="Times New Roman" w:cs="Times New Roman"/>
                <w:b/>
                <w:lang w:val="en-US"/>
              </w:rPr>
            </w:pPr>
            <w:r w:rsidRPr="007B0E13">
              <w:rPr>
                <w:rFonts w:ascii="Times New Roman" w:eastAsia="Times New Roman" w:hAnsi="Times New Roman" w:cs="Times New Roman"/>
                <w:b/>
                <w:lang w:val="en-US"/>
              </w:rPr>
              <w:t>Tỉnh Lai Châu: 13</w:t>
            </w:r>
            <w:r w:rsidR="00530C0E" w:rsidRPr="007B0E13">
              <w:rPr>
                <w:rFonts w:ascii="Times New Roman" w:eastAsia="Times New Roman" w:hAnsi="Times New Roman" w:cs="Times New Roman"/>
                <w:b/>
                <w:lang w:val="en-US"/>
              </w:rPr>
              <w:t xml:space="preserve"> kiến nghị</w:t>
            </w:r>
          </w:p>
        </w:tc>
        <w:tc>
          <w:tcPr>
            <w:tcW w:w="1134" w:type="dxa"/>
            <w:vAlign w:val="center"/>
          </w:tcPr>
          <w:p w14:paraId="1393AFCA" w14:textId="77777777" w:rsidR="00530C0E" w:rsidRPr="007B0E13" w:rsidRDefault="00530C0E" w:rsidP="00FE6217">
            <w:pPr>
              <w:tabs>
                <w:tab w:val="left" w:pos="1814"/>
              </w:tabs>
              <w:jc w:val="center"/>
              <w:rPr>
                <w:rFonts w:ascii="Times New Roman" w:eastAsia="Times New Roman" w:hAnsi="Times New Roman" w:cs="Times New Roman"/>
                <w:i/>
              </w:rPr>
            </w:pPr>
          </w:p>
        </w:tc>
        <w:tc>
          <w:tcPr>
            <w:tcW w:w="1276" w:type="dxa"/>
          </w:tcPr>
          <w:p w14:paraId="23CB929B" w14:textId="77777777" w:rsidR="00530C0E" w:rsidRPr="007B0E13" w:rsidRDefault="00530C0E" w:rsidP="00FE6217">
            <w:pPr>
              <w:tabs>
                <w:tab w:val="left" w:pos="1814"/>
              </w:tabs>
              <w:jc w:val="center"/>
              <w:rPr>
                <w:rFonts w:ascii="Times New Roman" w:eastAsia="Times New Roman" w:hAnsi="Times New Roman" w:cs="Times New Roman"/>
                <w:i/>
                <w:lang w:val="en-US"/>
              </w:rPr>
            </w:pPr>
          </w:p>
        </w:tc>
        <w:tc>
          <w:tcPr>
            <w:tcW w:w="1559" w:type="dxa"/>
            <w:vAlign w:val="center"/>
          </w:tcPr>
          <w:p w14:paraId="53C3FCF4" w14:textId="77777777" w:rsidR="00530C0E" w:rsidRPr="007B0E13" w:rsidRDefault="00530C0E" w:rsidP="00FE6217">
            <w:pPr>
              <w:tabs>
                <w:tab w:val="left" w:pos="1814"/>
              </w:tabs>
              <w:jc w:val="center"/>
              <w:rPr>
                <w:rFonts w:ascii="Times New Roman" w:eastAsia="Times New Roman" w:hAnsi="Times New Roman" w:cs="Times New Roman"/>
                <w:i/>
              </w:rPr>
            </w:pPr>
          </w:p>
        </w:tc>
        <w:tc>
          <w:tcPr>
            <w:tcW w:w="3686" w:type="dxa"/>
            <w:vAlign w:val="center"/>
          </w:tcPr>
          <w:p w14:paraId="20CC02C5" w14:textId="77777777" w:rsidR="00530C0E" w:rsidRPr="007B0E13" w:rsidRDefault="00530C0E" w:rsidP="00FE6217">
            <w:pPr>
              <w:tabs>
                <w:tab w:val="left" w:pos="1814"/>
              </w:tabs>
              <w:jc w:val="center"/>
              <w:rPr>
                <w:rFonts w:ascii="Times New Roman" w:eastAsia="Times New Roman" w:hAnsi="Times New Roman" w:cs="Times New Roman"/>
                <w:i/>
              </w:rPr>
            </w:pPr>
          </w:p>
        </w:tc>
        <w:tc>
          <w:tcPr>
            <w:tcW w:w="1559" w:type="dxa"/>
            <w:vAlign w:val="center"/>
          </w:tcPr>
          <w:p w14:paraId="4D930925" w14:textId="77777777" w:rsidR="00530C0E" w:rsidRPr="007B0E13" w:rsidRDefault="00530C0E" w:rsidP="00FE6217">
            <w:pPr>
              <w:tabs>
                <w:tab w:val="left" w:pos="1814"/>
              </w:tabs>
              <w:jc w:val="center"/>
              <w:rPr>
                <w:rFonts w:ascii="Times New Roman" w:eastAsia="Times New Roman" w:hAnsi="Times New Roman" w:cs="Times New Roman"/>
                <w:i/>
              </w:rPr>
            </w:pPr>
          </w:p>
        </w:tc>
      </w:tr>
      <w:tr w:rsidR="007278C0" w:rsidRPr="007B0E13" w14:paraId="548C3857" w14:textId="77777777" w:rsidTr="00CA1F0C">
        <w:tc>
          <w:tcPr>
            <w:tcW w:w="710" w:type="dxa"/>
            <w:vAlign w:val="center"/>
          </w:tcPr>
          <w:p w14:paraId="548C384F" w14:textId="2B581EF4" w:rsidR="00440826" w:rsidRPr="007B0E13" w:rsidRDefault="00440826" w:rsidP="00440826">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hAnsi="Times New Roman"/>
                <w:sz w:val="24"/>
              </w:rPr>
              <w:t>1</w:t>
            </w:r>
          </w:p>
        </w:tc>
        <w:tc>
          <w:tcPr>
            <w:tcW w:w="5386" w:type="dxa"/>
            <w:vAlign w:val="center"/>
          </w:tcPr>
          <w:p w14:paraId="0F1469E5" w14:textId="77777777" w:rsidR="00701B09" w:rsidRPr="007B0E13" w:rsidRDefault="00701B09" w:rsidP="00701B09">
            <w:pPr>
              <w:shd w:val="clear" w:color="auto" w:fill="FFFFFF"/>
              <w:adjustRightInd w:val="0"/>
              <w:snapToGrid w:val="0"/>
              <w:spacing w:before="120" w:line="259" w:lineRule="auto"/>
              <w:jc w:val="both"/>
              <w:rPr>
                <w:rFonts w:ascii="Times New Roman" w:hAnsi="Times New Roman"/>
                <w:b/>
                <w:iCs/>
                <w:szCs w:val="28"/>
                <w:lang w:val="da-DK"/>
              </w:rPr>
            </w:pPr>
            <w:r w:rsidRPr="007B0E13">
              <w:rPr>
                <w:rFonts w:ascii="Times New Roman" w:hAnsi="Times New Roman"/>
                <w:lang w:val="da-DK"/>
              </w:rPr>
              <w:t>Để việc triển khai kế hoạch đầu tư công trung hạn nguồn ngân sách địa phương đúng tiến độ, UBND tỉnh Lai Châu kính đề nghị Bộ Kế hoạch và Đầu tư, Bộ Tài chính trong quá trình điều hành ngân sách và kế hoạch đầu tư năm 2024, quan tâm báo cáo Thủ tướng Chính phủ xem xét giao bổ sung dự toán kế hoạch vốn đầu tư ngân sách địa phương nguồn xây dựng cơ bản tập trung trong nước năm 2024 đáp ứng đủ nhu cầu của Tỉnh.</w:t>
            </w:r>
          </w:p>
          <w:p w14:paraId="548C3850" w14:textId="419AD912" w:rsidR="00440826" w:rsidRPr="007B0E13" w:rsidRDefault="00440826" w:rsidP="00440826">
            <w:pPr>
              <w:pBdr>
                <w:top w:val="dotted" w:sz="4" w:space="0" w:color="FFFFFF"/>
                <w:left w:val="dotted" w:sz="4" w:space="0" w:color="FFFFFF"/>
                <w:bottom w:val="dotted" w:sz="4" w:space="1" w:color="FFFFFF"/>
                <w:right w:val="dotted" w:sz="4" w:space="0" w:color="FFFFFF"/>
              </w:pBdr>
              <w:shd w:val="clear" w:color="auto" w:fill="FFFFFF"/>
              <w:jc w:val="both"/>
              <w:rPr>
                <w:rFonts w:ascii="Times New Roman" w:eastAsia="Times New Roman" w:hAnsi="Times New Roman" w:cs="Times New Roman"/>
              </w:rPr>
            </w:pPr>
          </w:p>
        </w:tc>
        <w:tc>
          <w:tcPr>
            <w:tcW w:w="1134" w:type="dxa"/>
            <w:vAlign w:val="center"/>
          </w:tcPr>
          <w:p w14:paraId="548C3851" w14:textId="65246DF2" w:rsidR="00440826" w:rsidRPr="007B0E13" w:rsidRDefault="00440826" w:rsidP="00440826">
            <w:pPr>
              <w:tabs>
                <w:tab w:val="left" w:pos="1814"/>
              </w:tabs>
              <w:jc w:val="center"/>
              <w:rPr>
                <w:rFonts w:ascii="Times New Roman" w:eastAsia="Times New Roman" w:hAnsi="Times New Roman" w:cs="Times New Roman"/>
                <w:lang w:val="en-US"/>
              </w:rPr>
            </w:pPr>
          </w:p>
        </w:tc>
        <w:tc>
          <w:tcPr>
            <w:tcW w:w="1276" w:type="dxa"/>
          </w:tcPr>
          <w:p w14:paraId="0984C351" w14:textId="023A9CDE"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vAlign w:val="center"/>
          </w:tcPr>
          <w:p w14:paraId="548C3852" w14:textId="0DEFEC77" w:rsidR="00440826" w:rsidRPr="007B0E13" w:rsidRDefault="00701B09" w:rsidP="00440826">
            <w:pPr>
              <w:tabs>
                <w:tab w:val="left" w:pos="1814"/>
              </w:tabs>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Bộ KH&amp;ĐT; Bộ Tài chính</w:t>
            </w:r>
          </w:p>
        </w:tc>
        <w:tc>
          <w:tcPr>
            <w:tcW w:w="3686" w:type="dxa"/>
            <w:vAlign w:val="center"/>
          </w:tcPr>
          <w:p w14:paraId="548C3853" w14:textId="2073B5A1" w:rsidR="00720BB1" w:rsidRPr="007B0E13" w:rsidRDefault="00720BB1" w:rsidP="00440826">
            <w:pPr>
              <w:tabs>
                <w:tab w:val="left" w:pos="1814"/>
              </w:tabs>
              <w:jc w:val="center"/>
              <w:rPr>
                <w:rFonts w:ascii="Times New Roman" w:eastAsia="Times New Roman" w:hAnsi="Times New Roman" w:cs="Times New Roman"/>
                <w:lang w:val="en-US"/>
              </w:rPr>
            </w:pPr>
          </w:p>
        </w:tc>
        <w:tc>
          <w:tcPr>
            <w:tcW w:w="1559" w:type="dxa"/>
          </w:tcPr>
          <w:p w14:paraId="5F3DA764" w14:textId="77777777" w:rsidR="00440826" w:rsidRPr="007B0E13" w:rsidRDefault="00440826" w:rsidP="00440826">
            <w:pPr>
              <w:jc w:val="center"/>
              <w:rPr>
                <w:rFonts w:ascii="Times New Roman" w:hAnsi="Times New Roman"/>
                <w:sz w:val="24"/>
              </w:rPr>
            </w:pPr>
          </w:p>
          <w:p w14:paraId="5B4B9BB1" w14:textId="77777777" w:rsidR="00440826" w:rsidRPr="007B0E13" w:rsidRDefault="00440826" w:rsidP="00440826">
            <w:pPr>
              <w:jc w:val="center"/>
              <w:rPr>
                <w:rFonts w:ascii="Times New Roman" w:hAnsi="Times New Roman"/>
                <w:sz w:val="24"/>
              </w:rPr>
            </w:pPr>
          </w:p>
          <w:p w14:paraId="091DC5A8" w14:textId="77777777" w:rsidR="00E23B06" w:rsidRPr="007B0E13" w:rsidRDefault="00E23B06" w:rsidP="00440826">
            <w:pPr>
              <w:jc w:val="center"/>
              <w:rPr>
                <w:rFonts w:ascii="Times New Roman" w:hAnsi="Times New Roman"/>
                <w:sz w:val="24"/>
              </w:rPr>
            </w:pPr>
          </w:p>
          <w:p w14:paraId="548C3856" w14:textId="1B39F153" w:rsidR="00440826" w:rsidRPr="007B0E13" w:rsidRDefault="00440826" w:rsidP="00720BB1">
            <w:pPr>
              <w:jc w:val="center"/>
              <w:rPr>
                <w:rFonts w:ascii="Times New Roman" w:eastAsia="Times New Roman" w:hAnsi="Times New Roman" w:cs="Times New Roman"/>
              </w:rPr>
            </w:pPr>
          </w:p>
        </w:tc>
      </w:tr>
      <w:tr w:rsidR="007278C0" w:rsidRPr="007B0E13" w14:paraId="75F10256" w14:textId="77777777" w:rsidTr="00CA1F0C">
        <w:tc>
          <w:tcPr>
            <w:tcW w:w="710" w:type="dxa"/>
            <w:vAlign w:val="center"/>
          </w:tcPr>
          <w:p w14:paraId="7174863F" w14:textId="6EA83D12" w:rsidR="00440826" w:rsidRPr="007B0E13"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B0E13">
              <w:rPr>
                <w:rFonts w:ascii="Times New Roman" w:hAnsi="Times New Roman"/>
                <w:sz w:val="24"/>
              </w:rPr>
              <w:t>2</w:t>
            </w:r>
          </w:p>
        </w:tc>
        <w:tc>
          <w:tcPr>
            <w:tcW w:w="5386" w:type="dxa"/>
            <w:vAlign w:val="center"/>
          </w:tcPr>
          <w:p w14:paraId="1117A24E" w14:textId="2BBD3E42" w:rsidR="00701B09" w:rsidRPr="007B0E13" w:rsidRDefault="00701B09" w:rsidP="00701B09">
            <w:pPr>
              <w:shd w:val="clear" w:color="auto" w:fill="FFFFFF"/>
              <w:adjustRightInd w:val="0"/>
              <w:snapToGrid w:val="0"/>
              <w:spacing w:before="120" w:line="259" w:lineRule="auto"/>
              <w:jc w:val="both"/>
              <w:rPr>
                <w:rFonts w:ascii="Times New Roman" w:hAnsi="Times New Roman"/>
                <w:lang w:val="da-DK"/>
              </w:rPr>
            </w:pPr>
            <w:r w:rsidRPr="007B0E13">
              <w:rPr>
                <w:rFonts w:ascii="Times New Roman" w:hAnsi="Times New Roman"/>
                <w:lang w:val="da-DK"/>
              </w:rPr>
              <w:t xml:space="preserve">Đề nghị Bộ Kế hoạch và Đầu tư, Bộ Tài chính quan tâm phối hợp với cơ quan Hợp tác quốc tế Nhật Bản (JICA) và Ủy ban nhân dân các tỉnh để đẩy nhanh tiến độ chuẩn bị, triển khai, đảm bảo các điều kiện để ký kết Hiệp định “Dự án phát triển nông thôn thích ứng với thiên tai sử dụng vốn vay Nhật Bản”. </w:t>
            </w:r>
          </w:p>
          <w:p w14:paraId="1E4F0F0F" w14:textId="1B8F5836" w:rsidR="00440826" w:rsidRPr="007B0E13" w:rsidRDefault="00440826" w:rsidP="00440826">
            <w:pPr>
              <w:tabs>
                <w:tab w:val="left" w:pos="1814"/>
              </w:tabs>
              <w:jc w:val="both"/>
              <w:rPr>
                <w:rFonts w:ascii="Times New Roman" w:eastAsia="Times New Roman" w:hAnsi="Times New Roman" w:cs="Times New Roman"/>
              </w:rPr>
            </w:pPr>
          </w:p>
        </w:tc>
        <w:tc>
          <w:tcPr>
            <w:tcW w:w="1134" w:type="dxa"/>
            <w:vAlign w:val="center"/>
          </w:tcPr>
          <w:p w14:paraId="5A0162C7" w14:textId="10941251" w:rsidR="00440826" w:rsidRPr="007B0E13" w:rsidRDefault="00440826" w:rsidP="00440826">
            <w:pPr>
              <w:tabs>
                <w:tab w:val="left" w:pos="1814"/>
              </w:tabs>
              <w:jc w:val="center"/>
              <w:rPr>
                <w:rFonts w:ascii="Times New Roman" w:eastAsia="Times New Roman" w:hAnsi="Times New Roman" w:cs="Times New Roman"/>
                <w:lang w:val="en-US"/>
              </w:rPr>
            </w:pPr>
          </w:p>
        </w:tc>
        <w:tc>
          <w:tcPr>
            <w:tcW w:w="1276" w:type="dxa"/>
          </w:tcPr>
          <w:p w14:paraId="02374C35" w14:textId="0566AB6A"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vAlign w:val="center"/>
          </w:tcPr>
          <w:p w14:paraId="1E732D8D" w14:textId="075855C3" w:rsidR="00440826" w:rsidRPr="007B0E13" w:rsidRDefault="00701B09" w:rsidP="00440826">
            <w:pPr>
              <w:tabs>
                <w:tab w:val="left" w:pos="1814"/>
              </w:tabs>
              <w:jc w:val="center"/>
              <w:rPr>
                <w:rFonts w:ascii="Times New Roman" w:eastAsia="Times New Roman" w:hAnsi="Times New Roman" w:cs="Times New Roman"/>
              </w:rPr>
            </w:pPr>
            <w:r w:rsidRPr="007B0E13">
              <w:rPr>
                <w:rFonts w:ascii="Times New Roman" w:eastAsia="Times New Roman" w:hAnsi="Times New Roman" w:cs="Times New Roman"/>
                <w:lang w:val="en-US"/>
              </w:rPr>
              <w:t>Bộ KH&amp;ĐT; Bộ Tài chính</w:t>
            </w:r>
          </w:p>
        </w:tc>
        <w:tc>
          <w:tcPr>
            <w:tcW w:w="3686" w:type="dxa"/>
            <w:vAlign w:val="center"/>
          </w:tcPr>
          <w:p w14:paraId="43A738B7" w14:textId="6C86608D" w:rsidR="00440826" w:rsidRPr="007B0E13" w:rsidRDefault="00440826" w:rsidP="00440826">
            <w:pPr>
              <w:tabs>
                <w:tab w:val="left" w:pos="1814"/>
              </w:tabs>
              <w:jc w:val="center"/>
              <w:rPr>
                <w:rFonts w:ascii="Times New Roman" w:eastAsia="Times New Roman" w:hAnsi="Times New Roman" w:cs="Times New Roman"/>
              </w:rPr>
            </w:pPr>
          </w:p>
        </w:tc>
        <w:tc>
          <w:tcPr>
            <w:tcW w:w="1559" w:type="dxa"/>
          </w:tcPr>
          <w:p w14:paraId="75ED23ED" w14:textId="77777777" w:rsidR="00440826" w:rsidRPr="007B0E13" w:rsidRDefault="00440826" w:rsidP="00440826">
            <w:pPr>
              <w:jc w:val="center"/>
              <w:rPr>
                <w:rFonts w:ascii="Times New Roman" w:hAnsi="Times New Roman"/>
                <w:i/>
                <w:sz w:val="24"/>
              </w:rPr>
            </w:pPr>
          </w:p>
          <w:p w14:paraId="2588414C" w14:textId="77777777" w:rsidR="00440826" w:rsidRPr="007B0E13" w:rsidRDefault="00440826" w:rsidP="00440826">
            <w:pPr>
              <w:jc w:val="center"/>
              <w:rPr>
                <w:rFonts w:ascii="Times New Roman" w:hAnsi="Times New Roman"/>
                <w:i/>
                <w:sz w:val="24"/>
              </w:rPr>
            </w:pPr>
          </w:p>
          <w:p w14:paraId="699A36E8" w14:textId="77777777" w:rsidR="00CE053A" w:rsidRPr="007B0E13" w:rsidRDefault="00440826" w:rsidP="00440826">
            <w:pPr>
              <w:jc w:val="center"/>
              <w:rPr>
                <w:rFonts w:ascii="Times New Roman" w:hAnsi="Times New Roman"/>
                <w:i/>
                <w:sz w:val="24"/>
              </w:rPr>
            </w:pPr>
            <w:r w:rsidRPr="007B0E13">
              <w:rPr>
                <w:rFonts w:ascii="Times New Roman" w:hAnsi="Times New Roman"/>
                <w:i/>
                <w:sz w:val="24"/>
              </w:rPr>
              <w:t xml:space="preserve"> </w:t>
            </w:r>
          </w:p>
          <w:p w14:paraId="4E42DBA4" w14:textId="076ACB96" w:rsidR="00440826" w:rsidRPr="007B0E13" w:rsidRDefault="00440826" w:rsidP="00440826">
            <w:pPr>
              <w:jc w:val="center"/>
              <w:rPr>
                <w:rFonts w:ascii="Times New Roman" w:eastAsia="Times New Roman" w:hAnsi="Times New Roman" w:cs="Times New Roman"/>
              </w:rPr>
            </w:pPr>
          </w:p>
        </w:tc>
      </w:tr>
      <w:tr w:rsidR="007278C0" w:rsidRPr="007B0E13" w14:paraId="50CE1CCE" w14:textId="77777777" w:rsidTr="00CA1F0C">
        <w:tc>
          <w:tcPr>
            <w:tcW w:w="710" w:type="dxa"/>
            <w:vAlign w:val="center"/>
          </w:tcPr>
          <w:p w14:paraId="782E6347" w14:textId="473BD1DA" w:rsidR="00440826" w:rsidRPr="007B0E13"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B0E13">
              <w:rPr>
                <w:rFonts w:ascii="Times New Roman" w:hAnsi="Times New Roman"/>
                <w:sz w:val="24"/>
              </w:rPr>
              <w:lastRenderedPageBreak/>
              <w:t>3</w:t>
            </w:r>
          </w:p>
        </w:tc>
        <w:tc>
          <w:tcPr>
            <w:tcW w:w="5386" w:type="dxa"/>
            <w:vAlign w:val="center"/>
          </w:tcPr>
          <w:p w14:paraId="26A395C1" w14:textId="71D3A48C" w:rsidR="00440826" w:rsidRPr="007B0E13" w:rsidRDefault="00701B09" w:rsidP="00440826">
            <w:pPr>
              <w:tabs>
                <w:tab w:val="left" w:pos="1814"/>
              </w:tabs>
              <w:jc w:val="both"/>
              <w:rPr>
                <w:rFonts w:ascii="Times New Roman" w:eastAsia="Times New Roman" w:hAnsi="Times New Roman" w:cs="Times New Roman"/>
              </w:rPr>
            </w:pPr>
            <w:r w:rsidRPr="007B0E13">
              <w:rPr>
                <w:rFonts w:ascii="Times New Roman" w:hAnsi="Times New Roman"/>
                <w:lang w:val="da-DK"/>
              </w:rPr>
              <w:t>Đề nghị Bộ Kế hoạch và Đầu tư quan tâm phối hợp với nhà tài trợ hoàn thiện các thủ tục để triển khai thực hiện các dự án: (i). Dự án sử dụng Quỹ hỗ trợ xây dựng dự án và Quỹ tài trợ thực hiện dự án thuộc sáng kiến phát triển toàn cầu (GDI) của Trung Quốc; (ii). Dự án Đường địa phương - tỉnh Lai Châu (LRAMP - FO), nguồn vốn vay Ngân hàng thế giới.</w:t>
            </w:r>
          </w:p>
        </w:tc>
        <w:tc>
          <w:tcPr>
            <w:tcW w:w="1134" w:type="dxa"/>
            <w:vAlign w:val="center"/>
          </w:tcPr>
          <w:p w14:paraId="6CB4C36F" w14:textId="177F4098" w:rsidR="00440826" w:rsidRPr="007B0E13" w:rsidRDefault="00440826" w:rsidP="00440826">
            <w:pPr>
              <w:tabs>
                <w:tab w:val="left" w:pos="1814"/>
              </w:tabs>
              <w:jc w:val="center"/>
              <w:rPr>
                <w:rFonts w:ascii="Times New Roman" w:eastAsia="Times New Roman" w:hAnsi="Times New Roman" w:cs="Times New Roman"/>
                <w:lang w:val="en-US"/>
              </w:rPr>
            </w:pPr>
          </w:p>
        </w:tc>
        <w:tc>
          <w:tcPr>
            <w:tcW w:w="1276" w:type="dxa"/>
          </w:tcPr>
          <w:p w14:paraId="6DBA6D9C" w14:textId="38B28538"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vAlign w:val="center"/>
          </w:tcPr>
          <w:p w14:paraId="240BF648" w14:textId="0503DCFB" w:rsidR="00440826" w:rsidRPr="007B0E13" w:rsidRDefault="00701B09" w:rsidP="00440826">
            <w:pPr>
              <w:tabs>
                <w:tab w:val="left" w:pos="1814"/>
              </w:tabs>
              <w:jc w:val="center"/>
              <w:rPr>
                <w:rFonts w:ascii="Times New Roman" w:eastAsia="Times New Roman" w:hAnsi="Times New Roman" w:cs="Times New Roman"/>
              </w:rPr>
            </w:pPr>
            <w:r w:rsidRPr="007B0E13">
              <w:rPr>
                <w:rFonts w:ascii="Times New Roman" w:eastAsia="Times New Roman" w:hAnsi="Times New Roman" w:cs="Times New Roman"/>
                <w:lang w:val="en-US"/>
              </w:rPr>
              <w:t>Bộ KH&amp;ĐT</w:t>
            </w:r>
          </w:p>
        </w:tc>
        <w:tc>
          <w:tcPr>
            <w:tcW w:w="3686" w:type="dxa"/>
            <w:vAlign w:val="center"/>
          </w:tcPr>
          <w:p w14:paraId="79F3DE54" w14:textId="6537DE97" w:rsidR="00440826" w:rsidRPr="007B0E13" w:rsidRDefault="00440826" w:rsidP="00440826">
            <w:pPr>
              <w:tabs>
                <w:tab w:val="left" w:pos="1814"/>
              </w:tabs>
              <w:jc w:val="center"/>
              <w:rPr>
                <w:rFonts w:ascii="Times New Roman" w:eastAsia="Times New Roman" w:hAnsi="Times New Roman" w:cs="Times New Roman"/>
              </w:rPr>
            </w:pPr>
          </w:p>
        </w:tc>
        <w:tc>
          <w:tcPr>
            <w:tcW w:w="1559" w:type="dxa"/>
          </w:tcPr>
          <w:p w14:paraId="29377D49" w14:textId="47F7041E" w:rsidR="00440826" w:rsidRPr="007B0E13" w:rsidRDefault="00440826" w:rsidP="00440826">
            <w:pPr>
              <w:jc w:val="center"/>
              <w:rPr>
                <w:rFonts w:ascii="Times New Roman" w:eastAsia="Times New Roman" w:hAnsi="Times New Roman" w:cs="Times New Roman"/>
              </w:rPr>
            </w:pPr>
          </w:p>
        </w:tc>
      </w:tr>
      <w:tr w:rsidR="007278C0" w:rsidRPr="007B0E13" w14:paraId="548C3872" w14:textId="77777777" w:rsidTr="00CA1F0C">
        <w:tc>
          <w:tcPr>
            <w:tcW w:w="710" w:type="dxa"/>
            <w:vAlign w:val="center"/>
          </w:tcPr>
          <w:p w14:paraId="548C386A" w14:textId="5CEE6AD7" w:rsidR="00440826" w:rsidRPr="007B0E13"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B0E13">
              <w:rPr>
                <w:rFonts w:ascii="Times New Roman" w:hAnsi="Times New Roman"/>
                <w:sz w:val="24"/>
              </w:rPr>
              <w:t>4</w:t>
            </w:r>
          </w:p>
        </w:tc>
        <w:tc>
          <w:tcPr>
            <w:tcW w:w="5386" w:type="dxa"/>
            <w:vAlign w:val="center"/>
          </w:tcPr>
          <w:p w14:paraId="548C386B" w14:textId="1FCCAE8B" w:rsidR="00440826" w:rsidRPr="007B0E13" w:rsidRDefault="00701B09" w:rsidP="00440826">
            <w:pPr>
              <w:tabs>
                <w:tab w:val="left" w:pos="1814"/>
              </w:tabs>
              <w:jc w:val="both"/>
              <w:rPr>
                <w:rFonts w:ascii="Times New Roman" w:eastAsia="Times New Roman" w:hAnsi="Times New Roman" w:cs="Times New Roman"/>
              </w:rPr>
            </w:pPr>
            <w:r w:rsidRPr="007B0E13">
              <w:rPr>
                <w:rFonts w:ascii="Times New Roman" w:hAnsi="Times New Roman"/>
                <w:spacing w:val="-2"/>
                <w:lang w:val="da-DK"/>
              </w:rPr>
              <w:t>Đề nghị Chính phủ tiếp tục quan tâm chỉ đạo các bộ ngành đẩy nhanh tiến độ các công việc được Thủ tướng Chính phủ giao tại Thông báo số 542/TBVPCP ngày 29/12/2023 của Văn phòng Chính phủ về kết luận của Thủ tướng Chính phủ Phạm Minh Chính tại buổi làm việc với lãnh đạo tỉnh Lai Châu.</w:t>
            </w:r>
          </w:p>
        </w:tc>
        <w:tc>
          <w:tcPr>
            <w:tcW w:w="1134" w:type="dxa"/>
            <w:vAlign w:val="center"/>
          </w:tcPr>
          <w:p w14:paraId="548C386C" w14:textId="4B000E46" w:rsidR="00440826" w:rsidRPr="007B0E13" w:rsidRDefault="00440826" w:rsidP="00440826">
            <w:pPr>
              <w:tabs>
                <w:tab w:val="left" w:pos="1814"/>
              </w:tabs>
              <w:jc w:val="center"/>
              <w:rPr>
                <w:rFonts w:ascii="Times New Roman" w:eastAsia="Times New Roman" w:hAnsi="Times New Roman" w:cs="Times New Roman"/>
              </w:rPr>
            </w:pPr>
          </w:p>
        </w:tc>
        <w:tc>
          <w:tcPr>
            <w:tcW w:w="1276" w:type="dxa"/>
          </w:tcPr>
          <w:p w14:paraId="5B3BFCF1" w14:textId="5B7E6B8D"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vAlign w:val="center"/>
          </w:tcPr>
          <w:p w14:paraId="548C386D" w14:textId="09488C82" w:rsidR="00440826" w:rsidRPr="007B0E13" w:rsidRDefault="00D864AF" w:rsidP="00D864AF">
            <w:pPr>
              <w:tabs>
                <w:tab w:val="left" w:pos="1814"/>
              </w:tabs>
              <w:jc w:val="center"/>
              <w:rPr>
                <w:rFonts w:ascii="Times New Roman" w:eastAsia="Times New Roman" w:hAnsi="Times New Roman" w:cs="Times New Roman"/>
                <w:lang w:val="en-US"/>
              </w:rPr>
            </w:pPr>
            <w:r w:rsidRPr="007B0E13">
              <w:rPr>
                <w:rFonts w:ascii="Times New Roman" w:hAnsi="Times New Roman" w:cs="Times New Roman"/>
                <w:lang w:val="en-US"/>
              </w:rPr>
              <w:t xml:space="preserve">Các Bộ: </w:t>
            </w:r>
            <w:r w:rsidR="009D08D6" w:rsidRPr="007B0E13">
              <w:rPr>
                <w:rFonts w:ascii="Times New Roman" w:hAnsi="Times New Roman" w:cs="Times New Roman"/>
              </w:rPr>
              <w:t>Tư pháp, K</w:t>
            </w:r>
            <w:r w:rsidRPr="007B0E13">
              <w:rPr>
                <w:rFonts w:ascii="Times New Roman" w:hAnsi="Times New Roman" w:cs="Times New Roman"/>
                <w:lang w:val="en-US"/>
              </w:rPr>
              <w:t>H&amp;ĐT</w:t>
            </w:r>
            <w:r w:rsidRPr="007B0E13">
              <w:rPr>
                <w:rFonts w:ascii="Times New Roman" w:hAnsi="Times New Roman" w:cs="Times New Roman"/>
              </w:rPr>
              <w:t>, X</w:t>
            </w:r>
            <w:r w:rsidRPr="007B0E13">
              <w:rPr>
                <w:rFonts w:ascii="Times New Roman" w:hAnsi="Times New Roman" w:cs="Times New Roman"/>
                <w:lang w:val="en-US"/>
              </w:rPr>
              <w:t>D</w:t>
            </w:r>
            <w:r w:rsidRPr="007B0E13">
              <w:rPr>
                <w:rFonts w:ascii="Times New Roman" w:hAnsi="Times New Roman" w:cs="Times New Roman"/>
              </w:rPr>
              <w:t>, T</w:t>
            </w:r>
            <w:r w:rsidRPr="007B0E13">
              <w:rPr>
                <w:rFonts w:ascii="Times New Roman" w:hAnsi="Times New Roman" w:cs="Times New Roman"/>
                <w:lang w:val="en-US"/>
              </w:rPr>
              <w:t>N&amp;MT</w:t>
            </w:r>
            <w:r w:rsidRPr="007B0E13">
              <w:rPr>
                <w:rFonts w:ascii="Times New Roman" w:hAnsi="Times New Roman" w:cs="Times New Roman"/>
              </w:rPr>
              <w:t>, N</w:t>
            </w:r>
            <w:r w:rsidRPr="007B0E13">
              <w:rPr>
                <w:rFonts w:ascii="Times New Roman" w:hAnsi="Times New Roman" w:cs="Times New Roman"/>
                <w:lang w:val="en-US"/>
              </w:rPr>
              <w:t>N&amp;PTNN</w:t>
            </w:r>
            <w:r w:rsidR="009D08D6" w:rsidRPr="007B0E13">
              <w:rPr>
                <w:rFonts w:ascii="Times New Roman" w:hAnsi="Times New Roman" w:cs="Times New Roman"/>
                <w:lang w:val="en-US"/>
              </w:rPr>
              <w:t xml:space="preserve">; </w:t>
            </w:r>
            <w:r w:rsidRPr="007B0E13">
              <w:rPr>
                <w:rFonts w:ascii="Times New Roman" w:hAnsi="Times New Roman" w:cs="Times New Roman"/>
                <w:lang w:val="en-US"/>
              </w:rPr>
              <w:t>GTVT</w:t>
            </w:r>
            <w:r w:rsidR="009D08D6" w:rsidRPr="007B0E13">
              <w:rPr>
                <w:rFonts w:ascii="Times New Roman" w:hAnsi="Times New Roman" w:cs="Times New Roman"/>
                <w:lang w:val="en-US"/>
              </w:rPr>
              <w:t xml:space="preserve">; </w:t>
            </w:r>
            <w:r w:rsidR="009D08D6" w:rsidRPr="007B0E13">
              <w:rPr>
                <w:rFonts w:ascii="Times New Roman" w:hAnsi="Times New Roman" w:cs="Times New Roman"/>
              </w:rPr>
              <w:t>Công Thương</w:t>
            </w:r>
            <w:r w:rsidR="009D08D6" w:rsidRPr="007B0E13">
              <w:rPr>
                <w:rFonts w:ascii="Times New Roman" w:hAnsi="Times New Roman" w:cs="Times New Roman"/>
                <w:lang w:val="en-US"/>
              </w:rPr>
              <w:t xml:space="preserve">; </w:t>
            </w:r>
            <w:r w:rsidR="009D08D6" w:rsidRPr="007B0E13">
              <w:rPr>
                <w:rFonts w:ascii="Times New Roman" w:hAnsi="Times New Roman" w:cs="Times New Roman"/>
              </w:rPr>
              <w:t>Ngoại giao</w:t>
            </w:r>
            <w:r w:rsidRPr="007B0E13">
              <w:rPr>
                <w:rFonts w:ascii="Times New Roman" w:hAnsi="Times New Roman" w:cs="Times New Roman"/>
                <w:lang w:val="en-US"/>
              </w:rPr>
              <w:t>; KH&amp;CN</w:t>
            </w:r>
          </w:p>
        </w:tc>
        <w:tc>
          <w:tcPr>
            <w:tcW w:w="3686" w:type="dxa"/>
            <w:vAlign w:val="center"/>
          </w:tcPr>
          <w:p w14:paraId="548C386E" w14:textId="61EDFDB6" w:rsidR="00440826" w:rsidRPr="007B0E13" w:rsidRDefault="00440826" w:rsidP="00440826">
            <w:pPr>
              <w:tabs>
                <w:tab w:val="left" w:pos="1814"/>
              </w:tabs>
              <w:jc w:val="center"/>
              <w:rPr>
                <w:rFonts w:ascii="Times New Roman" w:eastAsia="Times New Roman" w:hAnsi="Times New Roman" w:cs="Times New Roman"/>
              </w:rPr>
            </w:pPr>
            <w:bookmarkStart w:id="0" w:name="_GoBack"/>
            <w:bookmarkEnd w:id="0"/>
          </w:p>
        </w:tc>
        <w:tc>
          <w:tcPr>
            <w:tcW w:w="1559" w:type="dxa"/>
          </w:tcPr>
          <w:p w14:paraId="548C3871" w14:textId="6A65D02F" w:rsidR="00440826" w:rsidRPr="007B0E13" w:rsidRDefault="00440826" w:rsidP="00440826">
            <w:pPr>
              <w:jc w:val="center"/>
              <w:rPr>
                <w:rFonts w:ascii="Times New Roman" w:eastAsia="Times New Roman" w:hAnsi="Times New Roman" w:cs="Times New Roman"/>
              </w:rPr>
            </w:pPr>
          </w:p>
        </w:tc>
      </w:tr>
      <w:tr w:rsidR="007278C0" w:rsidRPr="007B0E13" w14:paraId="58C65F9D" w14:textId="77777777" w:rsidTr="00CA1F0C">
        <w:tc>
          <w:tcPr>
            <w:tcW w:w="710" w:type="dxa"/>
            <w:shd w:val="clear" w:color="auto" w:fill="auto"/>
            <w:vAlign w:val="center"/>
          </w:tcPr>
          <w:p w14:paraId="3C38030E" w14:textId="4185A15B" w:rsidR="00440826" w:rsidRPr="007B0E13"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rPr>
            </w:pPr>
            <w:r w:rsidRPr="007B0E13">
              <w:rPr>
                <w:rFonts w:ascii="Times New Roman" w:hAnsi="Times New Roman"/>
                <w:sz w:val="24"/>
              </w:rPr>
              <w:t>5</w:t>
            </w:r>
          </w:p>
        </w:tc>
        <w:tc>
          <w:tcPr>
            <w:tcW w:w="5386" w:type="dxa"/>
            <w:shd w:val="clear" w:color="auto" w:fill="auto"/>
            <w:vAlign w:val="center"/>
          </w:tcPr>
          <w:p w14:paraId="0932CF2E" w14:textId="77777777" w:rsidR="00701B09" w:rsidRPr="007B0E13" w:rsidRDefault="00701B09" w:rsidP="00701B09">
            <w:pPr>
              <w:shd w:val="clear" w:color="auto" w:fill="FFFFFF"/>
              <w:adjustRightInd w:val="0"/>
              <w:snapToGrid w:val="0"/>
              <w:spacing w:before="120" w:line="259" w:lineRule="auto"/>
              <w:jc w:val="both"/>
              <w:rPr>
                <w:rFonts w:ascii="Times New Roman" w:hAnsi="Times New Roman"/>
                <w:lang w:val="nl-NL"/>
              </w:rPr>
            </w:pPr>
            <w:r w:rsidRPr="007B0E13">
              <w:rPr>
                <w:rFonts w:ascii="Times New Roman" w:hAnsi="Times New Roman" w:hint="eastAsia"/>
                <w:lang w:val="nl-NL"/>
              </w:rPr>
              <w:t>Đ</w:t>
            </w:r>
            <w:r w:rsidRPr="007B0E13">
              <w:rPr>
                <w:rFonts w:ascii="Times New Roman" w:hAnsi="Times New Roman"/>
                <w:lang w:val="nl-NL"/>
              </w:rPr>
              <w:t xml:space="preserve">ể việc triển khai kế hoạch </w:t>
            </w:r>
            <w:r w:rsidRPr="007B0E13">
              <w:rPr>
                <w:rFonts w:ascii="Times New Roman" w:hAnsi="Times New Roman" w:hint="eastAsia"/>
                <w:lang w:val="nl-NL"/>
              </w:rPr>
              <w:t>đ</w:t>
            </w:r>
            <w:r w:rsidRPr="007B0E13">
              <w:rPr>
                <w:rFonts w:ascii="Times New Roman" w:hAnsi="Times New Roman"/>
                <w:lang w:val="nl-NL"/>
              </w:rPr>
              <w:t>ầu t</w:t>
            </w:r>
            <w:r w:rsidRPr="007B0E13">
              <w:rPr>
                <w:rFonts w:ascii="Times New Roman" w:hAnsi="Times New Roman" w:hint="eastAsia"/>
                <w:lang w:val="nl-NL"/>
              </w:rPr>
              <w:t>ư</w:t>
            </w:r>
            <w:r w:rsidRPr="007B0E13">
              <w:rPr>
                <w:rFonts w:ascii="Times New Roman" w:hAnsi="Times New Roman"/>
                <w:lang w:val="nl-NL"/>
              </w:rPr>
              <w:t xml:space="preserve"> công trung hạn nguồn ngân sách </w:t>
            </w:r>
            <w:r w:rsidRPr="007B0E13">
              <w:rPr>
                <w:rFonts w:ascii="Times New Roman" w:hAnsi="Times New Roman" w:hint="eastAsia"/>
                <w:lang w:val="nl-NL"/>
              </w:rPr>
              <w:t>đ</w:t>
            </w:r>
            <w:r w:rsidRPr="007B0E13">
              <w:rPr>
                <w:rFonts w:ascii="Times New Roman" w:hAnsi="Times New Roman"/>
                <w:lang w:val="nl-NL"/>
              </w:rPr>
              <w:t>ịa ph</w:t>
            </w:r>
            <w:r w:rsidRPr="007B0E13">
              <w:rPr>
                <w:rFonts w:ascii="Times New Roman" w:hAnsi="Times New Roman" w:hint="eastAsia"/>
                <w:lang w:val="nl-NL"/>
              </w:rPr>
              <w:t>ươ</w:t>
            </w:r>
            <w:r w:rsidRPr="007B0E13">
              <w:rPr>
                <w:rFonts w:ascii="Times New Roman" w:hAnsi="Times New Roman"/>
                <w:lang w:val="nl-NL"/>
              </w:rPr>
              <w:t xml:space="preserve">ng </w:t>
            </w:r>
            <w:r w:rsidRPr="007B0E13">
              <w:rPr>
                <w:rFonts w:ascii="Times New Roman" w:hAnsi="Times New Roman" w:hint="eastAsia"/>
                <w:lang w:val="nl-NL"/>
              </w:rPr>
              <w:t>đú</w:t>
            </w:r>
            <w:r w:rsidRPr="007B0E13">
              <w:rPr>
                <w:rFonts w:ascii="Times New Roman" w:hAnsi="Times New Roman"/>
                <w:lang w:val="nl-NL"/>
              </w:rPr>
              <w:t xml:space="preserve">ng tiến </w:t>
            </w:r>
            <w:r w:rsidRPr="007B0E13">
              <w:rPr>
                <w:rFonts w:ascii="Times New Roman" w:hAnsi="Times New Roman" w:hint="eastAsia"/>
                <w:lang w:val="nl-NL"/>
              </w:rPr>
              <w:t>đ</w:t>
            </w:r>
            <w:r w:rsidRPr="007B0E13">
              <w:rPr>
                <w:rFonts w:ascii="Times New Roman" w:hAnsi="Times New Roman"/>
                <w:lang w:val="nl-NL"/>
              </w:rPr>
              <w:t xml:space="preserve">ộ, kính </w:t>
            </w:r>
            <w:r w:rsidRPr="007B0E13">
              <w:rPr>
                <w:rFonts w:ascii="Times New Roman" w:hAnsi="Times New Roman" w:hint="eastAsia"/>
                <w:lang w:val="nl-NL"/>
              </w:rPr>
              <w:t>đ</w:t>
            </w:r>
            <w:r w:rsidRPr="007B0E13">
              <w:rPr>
                <w:rFonts w:ascii="Times New Roman" w:hAnsi="Times New Roman"/>
                <w:lang w:val="nl-NL"/>
              </w:rPr>
              <w:t xml:space="preserve">ề nghị Bộ Kế hoạch và </w:t>
            </w:r>
            <w:r w:rsidRPr="007B0E13">
              <w:rPr>
                <w:rFonts w:ascii="Times New Roman" w:hAnsi="Times New Roman" w:hint="eastAsia"/>
                <w:lang w:val="nl-NL"/>
              </w:rPr>
              <w:t>Đ</w:t>
            </w:r>
            <w:r w:rsidRPr="007B0E13">
              <w:rPr>
                <w:rFonts w:ascii="Times New Roman" w:hAnsi="Times New Roman"/>
                <w:lang w:val="nl-NL"/>
              </w:rPr>
              <w:t>ầu t</w:t>
            </w:r>
            <w:r w:rsidRPr="007B0E13">
              <w:rPr>
                <w:rFonts w:ascii="Times New Roman" w:hAnsi="Times New Roman" w:hint="eastAsia"/>
                <w:lang w:val="nl-NL"/>
              </w:rPr>
              <w:t>ư</w:t>
            </w:r>
            <w:r w:rsidRPr="007B0E13">
              <w:rPr>
                <w:rFonts w:ascii="Times New Roman" w:hAnsi="Times New Roman"/>
                <w:lang w:val="nl-NL"/>
              </w:rPr>
              <w:t>, Bộ Tài chính quan tâm báo cáo Thủ t</w:t>
            </w:r>
            <w:r w:rsidRPr="007B0E13">
              <w:rPr>
                <w:rFonts w:ascii="Times New Roman" w:hAnsi="Times New Roman" w:hint="eastAsia"/>
                <w:lang w:val="nl-NL"/>
              </w:rPr>
              <w:t>ư</w:t>
            </w:r>
            <w:r w:rsidRPr="007B0E13">
              <w:rPr>
                <w:rFonts w:ascii="Times New Roman" w:hAnsi="Times New Roman"/>
                <w:lang w:val="nl-NL"/>
              </w:rPr>
              <w:t xml:space="preserve">ớng Chính phủ xem xét giao </w:t>
            </w:r>
            <w:r w:rsidRPr="007B0E13">
              <w:rPr>
                <w:rFonts w:ascii="Times New Roman" w:hAnsi="Times New Roman" w:hint="eastAsia"/>
                <w:lang w:val="nl-NL"/>
              </w:rPr>
              <w:t>đ</w:t>
            </w:r>
            <w:r w:rsidRPr="007B0E13">
              <w:rPr>
                <w:rFonts w:ascii="Times New Roman" w:hAnsi="Times New Roman"/>
                <w:lang w:val="nl-NL"/>
              </w:rPr>
              <w:t>ủ kế hoạch vốn còn lại cho tỉnh trong n</w:t>
            </w:r>
            <w:r w:rsidRPr="007B0E13">
              <w:rPr>
                <w:rFonts w:ascii="Times New Roman" w:hAnsi="Times New Roman" w:hint="eastAsia"/>
                <w:lang w:val="nl-NL"/>
              </w:rPr>
              <w:t>ă</w:t>
            </w:r>
            <w:r w:rsidRPr="007B0E13">
              <w:rPr>
                <w:rFonts w:ascii="Times New Roman" w:hAnsi="Times New Roman"/>
                <w:lang w:val="nl-NL"/>
              </w:rPr>
              <w:t xml:space="preserve">m 2025 </w:t>
            </w:r>
            <w:r w:rsidRPr="007B0E13">
              <w:rPr>
                <w:rFonts w:ascii="Times New Roman" w:hAnsi="Times New Roman"/>
                <w:i/>
                <w:lang w:val="nl-NL"/>
              </w:rPr>
              <w:t xml:space="preserve">(số còn lại của kế hoạch trung hạn là 968,941 tỷ </w:t>
            </w:r>
            <w:r w:rsidRPr="007B0E13">
              <w:rPr>
                <w:rFonts w:ascii="Times New Roman" w:hAnsi="Times New Roman" w:hint="eastAsia"/>
                <w:i/>
                <w:lang w:val="nl-NL"/>
              </w:rPr>
              <w:t>đ</w:t>
            </w:r>
            <w:r w:rsidRPr="007B0E13">
              <w:rPr>
                <w:rFonts w:ascii="Times New Roman" w:hAnsi="Times New Roman"/>
                <w:i/>
                <w:lang w:val="nl-NL"/>
              </w:rPr>
              <w:t xml:space="preserve">ồng). </w:t>
            </w:r>
          </w:p>
          <w:p w14:paraId="4BDA092D" w14:textId="6DEBCB0C" w:rsidR="00440826" w:rsidRPr="007B0E13" w:rsidRDefault="00440826" w:rsidP="00440826">
            <w:pPr>
              <w:widowControl w:val="0"/>
              <w:pBdr>
                <w:top w:val="dotted" w:sz="4" w:space="0" w:color="FFFFFF"/>
                <w:left w:val="dotted" w:sz="4" w:space="0" w:color="FFFFFF"/>
                <w:bottom w:val="dotted" w:sz="4" w:space="0" w:color="FFFFFF"/>
                <w:right w:val="dotted" w:sz="4" w:space="0" w:color="FFFFFF"/>
              </w:pBdr>
              <w:jc w:val="both"/>
              <w:rPr>
                <w:rFonts w:ascii="Times New Roman" w:eastAsia="Times New Roman" w:hAnsi="Times New Roman" w:cs="Times New Roman"/>
              </w:rPr>
            </w:pPr>
          </w:p>
        </w:tc>
        <w:tc>
          <w:tcPr>
            <w:tcW w:w="1134" w:type="dxa"/>
            <w:shd w:val="clear" w:color="auto" w:fill="auto"/>
            <w:vAlign w:val="center"/>
          </w:tcPr>
          <w:p w14:paraId="069EDC11" w14:textId="3DFFAD5E" w:rsidR="00440826" w:rsidRPr="007B0E13" w:rsidRDefault="00440826" w:rsidP="00440826">
            <w:pPr>
              <w:tabs>
                <w:tab w:val="left" w:pos="1814"/>
              </w:tabs>
              <w:jc w:val="center"/>
              <w:rPr>
                <w:rFonts w:ascii="Times New Roman" w:eastAsia="Times New Roman" w:hAnsi="Times New Roman" w:cs="Times New Roman"/>
                <w:lang w:val="en-US"/>
              </w:rPr>
            </w:pPr>
          </w:p>
        </w:tc>
        <w:tc>
          <w:tcPr>
            <w:tcW w:w="1276" w:type="dxa"/>
          </w:tcPr>
          <w:p w14:paraId="176D2E0D" w14:textId="383C62F8"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28C7333" w14:textId="5C3F8563" w:rsidR="00440826" w:rsidRPr="007B0E13" w:rsidRDefault="006B0F91" w:rsidP="00440826">
            <w:pPr>
              <w:tabs>
                <w:tab w:val="left" w:pos="1814"/>
              </w:tabs>
              <w:jc w:val="center"/>
              <w:rPr>
                <w:rFonts w:ascii="Times New Roman" w:eastAsia="Times New Roman" w:hAnsi="Times New Roman" w:cs="Times New Roman"/>
                <w:b/>
              </w:rPr>
            </w:pPr>
            <w:r w:rsidRPr="007B0E13">
              <w:rPr>
                <w:rFonts w:ascii="Times New Roman" w:eastAsia="Times New Roman" w:hAnsi="Times New Roman" w:cs="Times New Roman"/>
                <w:lang w:val="en-US"/>
              </w:rPr>
              <w:t>Bộ KH&amp;ĐT; Bộ Tài chính</w:t>
            </w:r>
          </w:p>
        </w:tc>
        <w:tc>
          <w:tcPr>
            <w:tcW w:w="3686" w:type="dxa"/>
            <w:shd w:val="clear" w:color="auto" w:fill="auto"/>
            <w:vAlign w:val="center"/>
          </w:tcPr>
          <w:p w14:paraId="712C5A7E" w14:textId="4B3E3D53"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tcPr>
          <w:p w14:paraId="71800ED8" w14:textId="5EF07A62" w:rsidR="00440826" w:rsidRPr="007B0E13" w:rsidRDefault="00440826" w:rsidP="00440826">
            <w:pPr>
              <w:jc w:val="center"/>
              <w:rPr>
                <w:rFonts w:ascii="Times New Roman" w:eastAsia="Times New Roman" w:hAnsi="Times New Roman" w:cs="Times New Roman"/>
              </w:rPr>
            </w:pPr>
          </w:p>
        </w:tc>
      </w:tr>
      <w:tr w:rsidR="007278C0" w:rsidRPr="007B0E13" w14:paraId="1813092C" w14:textId="77777777" w:rsidTr="00CA1F0C">
        <w:tc>
          <w:tcPr>
            <w:tcW w:w="710" w:type="dxa"/>
            <w:shd w:val="clear" w:color="auto" w:fill="auto"/>
            <w:vAlign w:val="center"/>
          </w:tcPr>
          <w:p w14:paraId="32B935CD" w14:textId="3E8C0570" w:rsidR="00440826" w:rsidRPr="007B0E13"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rPr>
            </w:pPr>
            <w:r w:rsidRPr="007B0E13">
              <w:rPr>
                <w:rFonts w:ascii="Times New Roman" w:hAnsi="Times New Roman"/>
                <w:sz w:val="24"/>
              </w:rPr>
              <w:t>6</w:t>
            </w:r>
          </w:p>
        </w:tc>
        <w:tc>
          <w:tcPr>
            <w:tcW w:w="5386" w:type="dxa"/>
            <w:shd w:val="clear" w:color="auto" w:fill="auto"/>
            <w:vAlign w:val="center"/>
          </w:tcPr>
          <w:p w14:paraId="06B26109" w14:textId="77777777" w:rsidR="006B0F91" w:rsidRPr="007B0E13" w:rsidRDefault="006B0F91" w:rsidP="006B0F91">
            <w:pPr>
              <w:shd w:val="clear" w:color="auto" w:fill="FFFFFF"/>
              <w:adjustRightInd w:val="0"/>
              <w:snapToGrid w:val="0"/>
              <w:spacing w:before="120" w:line="259" w:lineRule="auto"/>
              <w:jc w:val="both"/>
              <w:rPr>
                <w:rFonts w:ascii="Times New Roman" w:hAnsi="Times New Roman"/>
                <w:iCs/>
                <w:spacing w:val="2"/>
                <w:szCs w:val="28"/>
                <w:lang w:val="nl-NL"/>
              </w:rPr>
            </w:pPr>
            <w:r w:rsidRPr="007B0E13">
              <w:rPr>
                <w:rFonts w:ascii="Times New Roman" w:hAnsi="Times New Roman"/>
                <w:iCs/>
                <w:spacing w:val="2"/>
                <w:szCs w:val="28"/>
                <w:lang w:val="nl-NL"/>
              </w:rPr>
              <w:t xml:space="preserve">Về kế hoạch vốn ngân sách trung </w:t>
            </w:r>
            <w:r w:rsidRPr="007B0E13">
              <w:rPr>
                <w:rFonts w:ascii="Times New Roman" w:hAnsi="Times New Roman" w:hint="eastAsia"/>
                <w:iCs/>
                <w:spacing w:val="2"/>
                <w:szCs w:val="28"/>
                <w:lang w:val="nl-NL"/>
              </w:rPr>
              <w:t>ươ</w:t>
            </w:r>
            <w:r w:rsidRPr="007B0E13">
              <w:rPr>
                <w:rFonts w:ascii="Times New Roman" w:hAnsi="Times New Roman"/>
                <w:iCs/>
                <w:spacing w:val="2"/>
                <w:szCs w:val="28"/>
                <w:lang w:val="nl-NL"/>
              </w:rPr>
              <w:t xml:space="preserve">ng: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ể có c</w:t>
            </w:r>
            <w:r w:rsidRPr="007B0E13">
              <w:rPr>
                <w:rFonts w:ascii="Times New Roman" w:hAnsi="Times New Roman" w:hint="eastAsia"/>
                <w:iCs/>
                <w:spacing w:val="2"/>
                <w:szCs w:val="28"/>
                <w:lang w:val="nl-NL"/>
              </w:rPr>
              <w:t>ơ</w:t>
            </w:r>
            <w:r w:rsidRPr="007B0E13">
              <w:rPr>
                <w:rFonts w:ascii="Times New Roman" w:hAnsi="Times New Roman"/>
                <w:iCs/>
                <w:spacing w:val="2"/>
                <w:szCs w:val="28"/>
                <w:lang w:val="nl-NL"/>
              </w:rPr>
              <w:t xml:space="preserve"> sở hoàn thiện thủ tục phê duyệt các dự án, giao kế hoạch vốn n</w:t>
            </w:r>
            <w:r w:rsidRPr="007B0E13">
              <w:rPr>
                <w:rFonts w:ascii="Times New Roman" w:hAnsi="Times New Roman" w:hint="eastAsia"/>
                <w:iCs/>
                <w:spacing w:val="2"/>
                <w:szCs w:val="28"/>
                <w:lang w:val="nl-NL"/>
              </w:rPr>
              <w:t>ă</w:t>
            </w:r>
            <w:r w:rsidRPr="007B0E13">
              <w:rPr>
                <w:rFonts w:ascii="Times New Roman" w:hAnsi="Times New Roman"/>
                <w:iCs/>
                <w:spacing w:val="2"/>
                <w:szCs w:val="28"/>
                <w:lang w:val="nl-NL"/>
              </w:rPr>
              <w:t>m 2024 và xây dựng kế hoạch n</w:t>
            </w:r>
            <w:r w:rsidRPr="007B0E13">
              <w:rPr>
                <w:rFonts w:ascii="Times New Roman" w:hAnsi="Times New Roman" w:hint="eastAsia"/>
                <w:iCs/>
                <w:spacing w:val="2"/>
                <w:szCs w:val="28"/>
                <w:lang w:val="nl-NL"/>
              </w:rPr>
              <w:t>ă</w:t>
            </w:r>
            <w:r w:rsidRPr="007B0E13">
              <w:rPr>
                <w:rFonts w:ascii="Times New Roman" w:hAnsi="Times New Roman"/>
                <w:iCs/>
                <w:spacing w:val="2"/>
                <w:szCs w:val="28"/>
                <w:lang w:val="nl-NL"/>
              </w:rPr>
              <w:t xml:space="preserve">m 2025, tỉnh Lai Châu </w:t>
            </w:r>
            <w:r w:rsidRPr="007B0E13">
              <w:rPr>
                <w:rFonts w:ascii="Times New Roman" w:hAnsi="Times New Roman" w:hint="eastAsia"/>
                <w:iCs/>
                <w:spacing w:val="2"/>
                <w:szCs w:val="28"/>
                <w:lang w:val="nl-NL"/>
              </w:rPr>
              <w:t>đã</w:t>
            </w:r>
            <w:r w:rsidRPr="007B0E13">
              <w:rPr>
                <w:rFonts w:ascii="Times New Roman" w:hAnsi="Times New Roman"/>
                <w:iCs/>
                <w:spacing w:val="2"/>
                <w:szCs w:val="28"/>
                <w:lang w:val="nl-NL"/>
              </w:rPr>
              <w:t xml:space="preserve"> rà soát và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 xml:space="preserve">ề nghị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 xml:space="preserve">iều chỉnh kế hoạch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ầu t</w:t>
            </w:r>
            <w:r w:rsidRPr="007B0E13">
              <w:rPr>
                <w:rFonts w:ascii="Times New Roman" w:hAnsi="Times New Roman" w:hint="eastAsia"/>
                <w:iCs/>
                <w:spacing w:val="2"/>
                <w:szCs w:val="28"/>
                <w:lang w:val="nl-NL"/>
              </w:rPr>
              <w:t>ư</w:t>
            </w:r>
            <w:r w:rsidRPr="007B0E13">
              <w:rPr>
                <w:rFonts w:ascii="Times New Roman" w:hAnsi="Times New Roman"/>
                <w:iCs/>
                <w:spacing w:val="2"/>
                <w:szCs w:val="28"/>
                <w:lang w:val="nl-NL"/>
              </w:rPr>
              <w:t xml:space="preserve"> công trung hạn vốn ngân sách trung </w:t>
            </w:r>
            <w:r w:rsidRPr="007B0E13">
              <w:rPr>
                <w:rFonts w:ascii="Times New Roman" w:hAnsi="Times New Roman" w:hint="eastAsia"/>
                <w:iCs/>
                <w:spacing w:val="2"/>
                <w:szCs w:val="28"/>
                <w:lang w:val="nl-NL"/>
              </w:rPr>
              <w:t>ươ</w:t>
            </w:r>
            <w:r w:rsidRPr="007B0E13">
              <w:rPr>
                <w:rFonts w:ascii="Times New Roman" w:hAnsi="Times New Roman"/>
                <w:iCs/>
                <w:spacing w:val="2"/>
                <w:szCs w:val="28"/>
                <w:lang w:val="nl-NL"/>
              </w:rPr>
              <w:t xml:space="preserve">ng tại Công văn số 2605/UBND-TH ngày 08/7/2024, cụ thể: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 xml:space="preserve">iều chỉnh giảm 222.088 triệu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ồng từ các dự án không có khả n</w:t>
            </w:r>
            <w:r w:rsidRPr="007B0E13">
              <w:rPr>
                <w:rFonts w:ascii="Times New Roman" w:hAnsi="Times New Roman" w:hint="eastAsia"/>
                <w:iCs/>
                <w:spacing w:val="2"/>
                <w:szCs w:val="28"/>
                <w:lang w:val="nl-NL"/>
              </w:rPr>
              <w:t>ă</w:t>
            </w:r>
            <w:r w:rsidRPr="007B0E13">
              <w:rPr>
                <w:rFonts w:ascii="Times New Roman" w:hAnsi="Times New Roman"/>
                <w:iCs/>
                <w:spacing w:val="2"/>
                <w:szCs w:val="28"/>
                <w:lang w:val="nl-NL"/>
              </w:rPr>
              <w:t xml:space="preserve">ng thực hiện, dự án </w:t>
            </w:r>
            <w:r w:rsidRPr="007B0E13">
              <w:rPr>
                <w:rFonts w:ascii="Times New Roman" w:hAnsi="Times New Roman" w:hint="eastAsia"/>
                <w:iCs/>
                <w:spacing w:val="2"/>
                <w:szCs w:val="28"/>
                <w:lang w:val="nl-NL"/>
              </w:rPr>
              <w:t>đã</w:t>
            </w:r>
            <w:r w:rsidRPr="007B0E13">
              <w:rPr>
                <w:rFonts w:ascii="Times New Roman" w:hAnsi="Times New Roman"/>
                <w:iCs/>
                <w:spacing w:val="2"/>
                <w:szCs w:val="28"/>
                <w:lang w:val="nl-NL"/>
              </w:rPr>
              <w:t xml:space="preserve"> hết nhu cầu vốn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 xml:space="preserve">ể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iều chỉnh t</w:t>
            </w:r>
            <w:r w:rsidRPr="007B0E13">
              <w:rPr>
                <w:rFonts w:ascii="Times New Roman" w:hAnsi="Times New Roman" w:hint="eastAsia"/>
                <w:iCs/>
                <w:spacing w:val="2"/>
                <w:szCs w:val="28"/>
                <w:lang w:val="nl-NL"/>
              </w:rPr>
              <w:t>ă</w:t>
            </w:r>
            <w:r w:rsidRPr="007B0E13">
              <w:rPr>
                <w:rFonts w:ascii="Times New Roman" w:hAnsi="Times New Roman"/>
                <w:iCs/>
                <w:spacing w:val="2"/>
                <w:szCs w:val="28"/>
                <w:lang w:val="nl-NL"/>
              </w:rPr>
              <w:t>ng t</w:t>
            </w:r>
            <w:r w:rsidRPr="007B0E13">
              <w:rPr>
                <w:rFonts w:ascii="Times New Roman" w:hAnsi="Times New Roman" w:hint="eastAsia"/>
                <w:iCs/>
                <w:spacing w:val="2"/>
                <w:szCs w:val="28"/>
                <w:lang w:val="nl-NL"/>
              </w:rPr>
              <w:t>ươ</w:t>
            </w:r>
            <w:r w:rsidRPr="007B0E13">
              <w:rPr>
                <w:rFonts w:ascii="Times New Roman" w:hAnsi="Times New Roman"/>
                <w:iCs/>
                <w:spacing w:val="2"/>
                <w:szCs w:val="28"/>
                <w:lang w:val="nl-NL"/>
              </w:rPr>
              <w:t xml:space="preserve">ng ứng cho 04 dự án có nhu cầu bổ sung vốn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 xml:space="preserve">ể thực hiện, hoàn thành trong giai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 xml:space="preserve">oạn 2021-2025. Kính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 xml:space="preserve">ề nghị Bộ Kế hoạch và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ầu t</w:t>
            </w:r>
            <w:r w:rsidRPr="007B0E13">
              <w:rPr>
                <w:rFonts w:ascii="Times New Roman" w:hAnsi="Times New Roman" w:hint="eastAsia"/>
                <w:iCs/>
                <w:spacing w:val="2"/>
                <w:szCs w:val="28"/>
                <w:lang w:val="nl-NL"/>
              </w:rPr>
              <w:t>ư</w:t>
            </w:r>
            <w:r w:rsidRPr="007B0E13">
              <w:rPr>
                <w:rFonts w:ascii="Times New Roman" w:hAnsi="Times New Roman"/>
                <w:iCs/>
                <w:spacing w:val="2"/>
                <w:szCs w:val="28"/>
                <w:lang w:val="nl-NL"/>
              </w:rPr>
              <w:t xml:space="preserve">, Bộ Tài chính quan tâm sớm tổng hợp </w:t>
            </w:r>
            <w:r w:rsidRPr="007B0E13">
              <w:rPr>
                <w:rFonts w:ascii="Times New Roman" w:hAnsi="Times New Roman"/>
                <w:iCs/>
                <w:spacing w:val="2"/>
                <w:szCs w:val="28"/>
                <w:lang w:val="nl-NL"/>
              </w:rPr>
              <w:lastRenderedPageBreak/>
              <w:t>báo cáo Thủ t</w:t>
            </w:r>
            <w:r w:rsidRPr="007B0E13">
              <w:rPr>
                <w:rFonts w:ascii="Times New Roman" w:hAnsi="Times New Roman" w:hint="eastAsia"/>
                <w:iCs/>
                <w:spacing w:val="2"/>
                <w:szCs w:val="28"/>
                <w:lang w:val="nl-NL"/>
              </w:rPr>
              <w:t>ư</w:t>
            </w:r>
            <w:r w:rsidRPr="007B0E13">
              <w:rPr>
                <w:rFonts w:ascii="Times New Roman" w:hAnsi="Times New Roman"/>
                <w:iCs/>
                <w:spacing w:val="2"/>
                <w:szCs w:val="28"/>
                <w:lang w:val="nl-NL"/>
              </w:rPr>
              <w:t xml:space="preserve">ớng Chính phủ xem xét </w:t>
            </w:r>
            <w:r w:rsidRPr="007B0E13">
              <w:rPr>
                <w:rFonts w:ascii="Times New Roman" w:hAnsi="Times New Roman" w:hint="eastAsia"/>
                <w:iCs/>
                <w:spacing w:val="2"/>
                <w:szCs w:val="28"/>
                <w:lang w:val="nl-NL"/>
              </w:rPr>
              <w:t>đ</w:t>
            </w:r>
            <w:r w:rsidRPr="007B0E13">
              <w:rPr>
                <w:rFonts w:ascii="Times New Roman" w:hAnsi="Times New Roman"/>
                <w:iCs/>
                <w:spacing w:val="2"/>
                <w:szCs w:val="28"/>
                <w:lang w:val="nl-NL"/>
              </w:rPr>
              <w:t>iều chỉnh giúp Tỉnh.</w:t>
            </w:r>
          </w:p>
          <w:p w14:paraId="0651D6E9" w14:textId="386D4E4E" w:rsidR="00440826" w:rsidRPr="007B0E13" w:rsidRDefault="00440826" w:rsidP="00440826">
            <w:pPr>
              <w:widowControl w:val="0"/>
              <w:pBdr>
                <w:top w:val="dotted" w:sz="4" w:space="0" w:color="FFFFFF"/>
                <w:left w:val="dotted" w:sz="4" w:space="0" w:color="FFFFFF"/>
                <w:bottom w:val="dotted" w:sz="4" w:space="0" w:color="FFFFFF"/>
                <w:right w:val="dotted" w:sz="4" w:space="0" w:color="FFFFFF"/>
              </w:pBdr>
              <w:jc w:val="both"/>
              <w:rPr>
                <w:rFonts w:ascii="Times New Roman" w:eastAsia="Times New Roman" w:hAnsi="Times New Roman" w:cs="Times New Roman"/>
              </w:rPr>
            </w:pPr>
          </w:p>
        </w:tc>
        <w:tc>
          <w:tcPr>
            <w:tcW w:w="1134" w:type="dxa"/>
            <w:shd w:val="clear" w:color="auto" w:fill="auto"/>
            <w:vAlign w:val="center"/>
          </w:tcPr>
          <w:p w14:paraId="0CAE6F88" w14:textId="77E77854" w:rsidR="00440826" w:rsidRPr="007B0E13" w:rsidRDefault="00440826" w:rsidP="00440826">
            <w:pPr>
              <w:tabs>
                <w:tab w:val="left" w:pos="1814"/>
              </w:tabs>
              <w:jc w:val="center"/>
              <w:rPr>
                <w:rFonts w:ascii="Times New Roman" w:eastAsia="Times New Roman" w:hAnsi="Times New Roman" w:cs="Times New Roman"/>
                <w:lang w:val="en-US"/>
              </w:rPr>
            </w:pPr>
          </w:p>
        </w:tc>
        <w:tc>
          <w:tcPr>
            <w:tcW w:w="1276" w:type="dxa"/>
          </w:tcPr>
          <w:p w14:paraId="1AF96171" w14:textId="5FB0BF6E"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C1BE5E5" w14:textId="1629CAB1" w:rsidR="00440826" w:rsidRPr="007B0E13" w:rsidRDefault="006B0F91" w:rsidP="00440826">
            <w:pPr>
              <w:tabs>
                <w:tab w:val="left" w:pos="1814"/>
              </w:tabs>
              <w:jc w:val="center"/>
              <w:rPr>
                <w:rFonts w:ascii="Times New Roman" w:eastAsia="Times New Roman" w:hAnsi="Times New Roman" w:cs="Times New Roman"/>
              </w:rPr>
            </w:pPr>
            <w:r w:rsidRPr="007B0E13">
              <w:rPr>
                <w:rFonts w:ascii="Times New Roman" w:eastAsia="Times New Roman" w:hAnsi="Times New Roman" w:cs="Times New Roman"/>
                <w:lang w:val="en-US"/>
              </w:rPr>
              <w:t>Bộ KH&amp;ĐT; Bộ Tài chính</w:t>
            </w:r>
          </w:p>
        </w:tc>
        <w:tc>
          <w:tcPr>
            <w:tcW w:w="3686" w:type="dxa"/>
            <w:shd w:val="clear" w:color="auto" w:fill="auto"/>
            <w:vAlign w:val="center"/>
          </w:tcPr>
          <w:p w14:paraId="054F64BA" w14:textId="77777777"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tcPr>
          <w:p w14:paraId="61F89257" w14:textId="4A93DD3D" w:rsidR="00440826" w:rsidRPr="007B0E13" w:rsidRDefault="00440826" w:rsidP="00440826">
            <w:pPr>
              <w:jc w:val="center"/>
              <w:rPr>
                <w:rFonts w:ascii="Times New Roman" w:eastAsia="Times New Roman" w:hAnsi="Times New Roman" w:cs="Times New Roman"/>
              </w:rPr>
            </w:pPr>
          </w:p>
        </w:tc>
      </w:tr>
      <w:tr w:rsidR="007278C0" w:rsidRPr="007B0E13" w14:paraId="548C3899" w14:textId="77777777" w:rsidTr="00CA1F0C">
        <w:tc>
          <w:tcPr>
            <w:tcW w:w="710" w:type="dxa"/>
            <w:shd w:val="clear" w:color="auto" w:fill="auto"/>
            <w:vAlign w:val="center"/>
          </w:tcPr>
          <w:p w14:paraId="548C3885" w14:textId="1CB96A50" w:rsidR="00440826" w:rsidRPr="007B0E13"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B0E13">
              <w:rPr>
                <w:rFonts w:ascii="Times New Roman" w:hAnsi="Times New Roman"/>
                <w:sz w:val="24"/>
              </w:rPr>
              <w:lastRenderedPageBreak/>
              <w:t>7</w:t>
            </w:r>
          </w:p>
        </w:tc>
        <w:tc>
          <w:tcPr>
            <w:tcW w:w="5386" w:type="dxa"/>
            <w:shd w:val="clear" w:color="auto" w:fill="auto"/>
            <w:vAlign w:val="center"/>
          </w:tcPr>
          <w:p w14:paraId="2A611794" w14:textId="77777777" w:rsidR="006B0F91" w:rsidRPr="007B0E13" w:rsidRDefault="006B0F91" w:rsidP="006B0F91">
            <w:pPr>
              <w:shd w:val="clear" w:color="auto" w:fill="FFFFFF"/>
              <w:adjustRightInd w:val="0"/>
              <w:snapToGrid w:val="0"/>
              <w:spacing w:before="120" w:line="259" w:lineRule="auto"/>
              <w:jc w:val="both"/>
              <w:rPr>
                <w:rFonts w:ascii="Times New Roman" w:hAnsi="Times New Roman"/>
                <w:iCs/>
                <w:szCs w:val="28"/>
                <w:lang w:val="nl-NL"/>
              </w:rPr>
            </w:pPr>
            <w:r w:rsidRPr="007B0E13">
              <w:rPr>
                <w:rFonts w:ascii="Times New Roman" w:hAnsi="Times New Roman"/>
                <w:iCs/>
                <w:szCs w:val="28"/>
                <w:lang w:val="nl-NL"/>
              </w:rPr>
              <w:t xml:space="preserve">Nhằm tạo </w:t>
            </w:r>
            <w:r w:rsidRPr="007B0E13">
              <w:rPr>
                <w:rFonts w:ascii="Times New Roman" w:hAnsi="Times New Roman" w:hint="eastAsia"/>
                <w:iCs/>
                <w:szCs w:val="28"/>
                <w:lang w:val="nl-NL"/>
              </w:rPr>
              <w:t>đ</w:t>
            </w:r>
            <w:r w:rsidRPr="007B0E13">
              <w:rPr>
                <w:rFonts w:ascii="Times New Roman" w:hAnsi="Times New Roman"/>
                <w:iCs/>
                <w:szCs w:val="28"/>
                <w:lang w:val="nl-NL"/>
              </w:rPr>
              <w:t>iều kiện thuận lợi cho tỉnh Lai Châu phát triển kinh tế - xã hội, thu hẹp khoảng cách với các tỉnh trong vùng nói riêng và cả n</w:t>
            </w:r>
            <w:r w:rsidRPr="007B0E13">
              <w:rPr>
                <w:rFonts w:ascii="Times New Roman" w:hAnsi="Times New Roman" w:hint="eastAsia"/>
                <w:iCs/>
                <w:szCs w:val="28"/>
                <w:lang w:val="nl-NL"/>
              </w:rPr>
              <w:t>ư</w:t>
            </w:r>
            <w:r w:rsidRPr="007B0E13">
              <w:rPr>
                <w:rFonts w:ascii="Times New Roman" w:hAnsi="Times New Roman"/>
                <w:iCs/>
                <w:szCs w:val="28"/>
                <w:lang w:val="nl-NL"/>
              </w:rPr>
              <w:t xml:space="preserve">ớc nói chung, Ủy ban nhân dân tỉnh Lai Châu kính </w:t>
            </w:r>
            <w:r w:rsidRPr="007B0E13">
              <w:rPr>
                <w:rFonts w:ascii="Times New Roman" w:hAnsi="Times New Roman" w:hint="eastAsia"/>
                <w:iCs/>
                <w:szCs w:val="28"/>
                <w:lang w:val="nl-NL"/>
              </w:rPr>
              <w:t>đ</w:t>
            </w:r>
            <w:r w:rsidRPr="007B0E13">
              <w:rPr>
                <w:rFonts w:ascii="Times New Roman" w:hAnsi="Times New Roman"/>
                <w:iCs/>
                <w:szCs w:val="28"/>
                <w:lang w:val="nl-NL"/>
              </w:rPr>
              <w:t xml:space="preserve">ề nghị các bộ, ngành trung </w:t>
            </w:r>
            <w:r w:rsidRPr="007B0E13">
              <w:rPr>
                <w:rFonts w:ascii="Times New Roman" w:hAnsi="Times New Roman" w:hint="eastAsia"/>
                <w:iCs/>
                <w:szCs w:val="28"/>
                <w:lang w:val="nl-NL"/>
              </w:rPr>
              <w:t>ươ</w:t>
            </w:r>
            <w:r w:rsidRPr="007B0E13">
              <w:rPr>
                <w:rFonts w:ascii="Times New Roman" w:hAnsi="Times New Roman"/>
                <w:iCs/>
                <w:szCs w:val="28"/>
                <w:lang w:val="nl-NL"/>
              </w:rPr>
              <w:t>ng quan tâm nghiên cứu, báo cáo Thủ t</w:t>
            </w:r>
            <w:r w:rsidRPr="007B0E13">
              <w:rPr>
                <w:rFonts w:ascii="Times New Roman" w:hAnsi="Times New Roman" w:hint="eastAsia"/>
                <w:iCs/>
                <w:szCs w:val="28"/>
                <w:lang w:val="nl-NL"/>
              </w:rPr>
              <w:t>ư</w:t>
            </w:r>
            <w:r w:rsidRPr="007B0E13">
              <w:rPr>
                <w:rFonts w:ascii="Times New Roman" w:hAnsi="Times New Roman"/>
                <w:iCs/>
                <w:szCs w:val="28"/>
                <w:lang w:val="nl-NL"/>
              </w:rPr>
              <w:t xml:space="preserve">ớng Chính phủ sớm triển khai một số dự án quan trọng, tạo </w:t>
            </w:r>
            <w:r w:rsidRPr="007B0E13">
              <w:rPr>
                <w:rFonts w:ascii="Times New Roman" w:hAnsi="Times New Roman" w:hint="eastAsia"/>
                <w:iCs/>
                <w:szCs w:val="28"/>
                <w:lang w:val="nl-NL"/>
              </w:rPr>
              <w:t>đ</w:t>
            </w:r>
            <w:r w:rsidRPr="007B0E13">
              <w:rPr>
                <w:rFonts w:ascii="Times New Roman" w:hAnsi="Times New Roman"/>
                <w:iCs/>
                <w:szCs w:val="28"/>
                <w:lang w:val="nl-NL"/>
              </w:rPr>
              <w:t xml:space="preserve">ộng lực thúc </w:t>
            </w:r>
            <w:r w:rsidRPr="007B0E13">
              <w:rPr>
                <w:rFonts w:ascii="Times New Roman" w:hAnsi="Times New Roman" w:hint="eastAsia"/>
                <w:iCs/>
                <w:szCs w:val="28"/>
                <w:lang w:val="nl-NL"/>
              </w:rPr>
              <w:t>đ</w:t>
            </w:r>
            <w:r w:rsidRPr="007B0E13">
              <w:rPr>
                <w:rFonts w:ascii="Times New Roman" w:hAnsi="Times New Roman"/>
                <w:iCs/>
                <w:szCs w:val="28"/>
                <w:lang w:val="nl-NL"/>
              </w:rPr>
              <w:t>ẩy kinh tế xã hội phát triển theo kết luận của Thủ t</w:t>
            </w:r>
            <w:r w:rsidRPr="007B0E13">
              <w:rPr>
                <w:rFonts w:ascii="Times New Roman" w:hAnsi="Times New Roman" w:hint="eastAsia"/>
                <w:iCs/>
                <w:szCs w:val="28"/>
                <w:lang w:val="nl-NL"/>
              </w:rPr>
              <w:t>ư</w:t>
            </w:r>
            <w:r w:rsidRPr="007B0E13">
              <w:rPr>
                <w:rFonts w:ascii="Times New Roman" w:hAnsi="Times New Roman"/>
                <w:iCs/>
                <w:szCs w:val="28"/>
                <w:lang w:val="nl-NL"/>
              </w:rPr>
              <w:t xml:space="preserve">ớng Chính phủ Phạm Minh Chính tại buổi làm việc với lãnh </w:t>
            </w:r>
            <w:r w:rsidRPr="007B0E13">
              <w:rPr>
                <w:rFonts w:ascii="Times New Roman" w:hAnsi="Times New Roman" w:hint="eastAsia"/>
                <w:iCs/>
                <w:szCs w:val="28"/>
                <w:lang w:val="nl-NL"/>
              </w:rPr>
              <w:t>đ</w:t>
            </w:r>
            <w:r w:rsidRPr="007B0E13">
              <w:rPr>
                <w:rFonts w:ascii="Times New Roman" w:hAnsi="Times New Roman"/>
                <w:iCs/>
                <w:szCs w:val="28"/>
                <w:lang w:val="nl-NL"/>
              </w:rPr>
              <w:t xml:space="preserve">ạo tỉnh Lai Châu </w:t>
            </w:r>
            <w:r w:rsidRPr="007B0E13">
              <w:rPr>
                <w:rFonts w:ascii="Times New Roman" w:hAnsi="Times New Roman"/>
                <w:i/>
                <w:iCs/>
                <w:szCs w:val="28"/>
                <w:lang w:val="nl-NL"/>
              </w:rPr>
              <w:t>(Thông báo số 542/TB-VPCP ngày 29/12/2023):</w:t>
            </w:r>
            <w:r w:rsidRPr="007B0E13">
              <w:rPr>
                <w:rFonts w:ascii="Times New Roman" w:hAnsi="Times New Roman"/>
                <w:iCs/>
                <w:szCs w:val="28"/>
                <w:lang w:val="nl-NL"/>
              </w:rPr>
              <w:t xml:space="preserve"> </w:t>
            </w:r>
            <w:r w:rsidRPr="007B0E13">
              <w:rPr>
                <w:rFonts w:ascii="Times New Roman" w:hAnsi="Times New Roman" w:hint="eastAsia"/>
                <w:iCs/>
                <w:szCs w:val="28"/>
                <w:lang w:val="nl-NL"/>
              </w:rPr>
              <w:t>đ</w:t>
            </w:r>
            <w:r w:rsidRPr="007B0E13">
              <w:rPr>
                <w:rFonts w:ascii="Times New Roman" w:hAnsi="Times New Roman"/>
                <w:iCs/>
                <w:szCs w:val="28"/>
                <w:lang w:val="nl-NL"/>
              </w:rPr>
              <w:t>ầu t</w:t>
            </w:r>
            <w:r w:rsidRPr="007B0E13">
              <w:rPr>
                <w:rFonts w:ascii="Times New Roman" w:hAnsi="Times New Roman" w:hint="eastAsia"/>
                <w:iCs/>
                <w:szCs w:val="28"/>
                <w:lang w:val="nl-NL"/>
              </w:rPr>
              <w:t>ư</w:t>
            </w:r>
            <w:r w:rsidRPr="007B0E13">
              <w:rPr>
                <w:rFonts w:ascii="Times New Roman" w:hAnsi="Times New Roman"/>
                <w:iCs/>
                <w:szCs w:val="28"/>
                <w:lang w:val="nl-NL"/>
              </w:rPr>
              <w:t xml:space="preserve"> tuyến cao tốc Bảo Hà </w:t>
            </w:r>
            <w:r w:rsidRPr="007B0E13">
              <w:rPr>
                <w:rFonts w:ascii="Times New Roman" w:hAnsi="Times New Roman"/>
                <w:i/>
                <w:iCs/>
                <w:szCs w:val="28"/>
                <w:lang w:val="nl-NL"/>
              </w:rPr>
              <w:t xml:space="preserve">(Lào Cai) </w:t>
            </w:r>
            <w:r w:rsidRPr="007B0E13">
              <w:rPr>
                <w:rFonts w:ascii="Times New Roman" w:hAnsi="Times New Roman"/>
                <w:iCs/>
                <w:szCs w:val="28"/>
                <w:lang w:val="nl-NL"/>
              </w:rPr>
              <w:t xml:space="preserve">- Lai Châu (CT13); </w:t>
            </w:r>
            <w:r w:rsidRPr="007B0E13">
              <w:rPr>
                <w:rFonts w:ascii="Times New Roman" w:hAnsi="Times New Roman" w:hint="eastAsia"/>
                <w:iCs/>
                <w:szCs w:val="28"/>
                <w:lang w:val="nl-NL"/>
              </w:rPr>
              <w:t>đ</w:t>
            </w:r>
            <w:r w:rsidRPr="007B0E13">
              <w:rPr>
                <w:rFonts w:ascii="Times New Roman" w:hAnsi="Times New Roman"/>
                <w:iCs/>
                <w:szCs w:val="28"/>
                <w:lang w:val="nl-NL"/>
              </w:rPr>
              <w:t>ầu t</w:t>
            </w:r>
            <w:r w:rsidRPr="007B0E13">
              <w:rPr>
                <w:rFonts w:ascii="Times New Roman" w:hAnsi="Times New Roman" w:hint="eastAsia"/>
                <w:iCs/>
                <w:szCs w:val="28"/>
                <w:lang w:val="nl-NL"/>
              </w:rPr>
              <w:t>ư</w:t>
            </w:r>
            <w:r w:rsidRPr="007B0E13">
              <w:rPr>
                <w:rFonts w:ascii="Times New Roman" w:hAnsi="Times New Roman"/>
                <w:iCs/>
                <w:szCs w:val="28"/>
                <w:lang w:val="nl-NL"/>
              </w:rPr>
              <w:t xml:space="preserve"> công trình Hầm </w:t>
            </w:r>
            <w:r w:rsidRPr="007B0E13">
              <w:rPr>
                <w:rFonts w:ascii="Times New Roman" w:hAnsi="Times New Roman" w:hint="eastAsia"/>
                <w:iCs/>
                <w:szCs w:val="28"/>
                <w:lang w:val="nl-NL"/>
              </w:rPr>
              <w:t>đư</w:t>
            </w:r>
            <w:r w:rsidRPr="007B0E13">
              <w:rPr>
                <w:rFonts w:ascii="Times New Roman" w:hAnsi="Times New Roman"/>
                <w:iCs/>
                <w:szCs w:val="28"/>
                <w:lang w:val="nl-NL"/>
              </w:rPr>
              <w:t xml:space="preserve">ờng bộ qua </w:t>
            </w:r>
            <w:r w:rsidRPr="007B0E13">
              <w:rPr>
                <w:rFonts w:ascii="Times New Roman" w:hAnsi="Times New Roman" w:hint="eastAsia"/>
                <w:iCs/>
                <w:szCs w:val="28"/>
                <w:lang w:val="nl-NL"/>
              </w:rPr>
              <w:t>đè</w:t>
            </w:r>
            <w:r w:rsidRPr="007B0E13">
              <w:rPr>
                <w:rFonts w:ascii="Times New Roman" w:hAnsi="Times New Roman"/>
                <w:iCs/>
                <w:szCs w:val="28"/>
                <w:lang w:val="nl-NL"/>
              </w:rPr>
              <w:t xml:space="preserve">o Khau Co; dự án Cải tạo, nâng cấp tuyến </w:t>
            </w:r>
            <w:r w:rsidRPr="007B0E13">
              <w:rPr>
                <w:rFonts w:ascii="Times New Roman" w:hAnsi="Times New Roman" w:hint="eastAsia"/>
                <w:iCs/>
                <w:szCs w:val="28"/>
                <w:lang w:val="nl-NL"/>
              </w:rPr>
              <w:t>đư</w:t>
            </w:r>
            <w:r w:rsidRPr="007B0E13">
              <w:rPr>
                <w:rFonts w:ascii="Times New Roman" w:hAnsi="Times New Roman"/>
                <w:iCs/>
                <w:szCs w:val="28"/>
                <w:lang w:val="nl-NL"/>
              </w:rPr>
              <w:t xml:space="preserve">ờng từ thành phố Lai Châu </w:t>
            </w:r>
            <w:r w:rsidRPr="007B0E13">
              <w:rPr>
                <w:rFonts w:ascii="Times New Roman" w:hAnsi="Times New Roman" w:hint="eastAsia"/>
                <w:iCs/>
                <w:szCs w:val="28"/>
                <w:lang w:val="nl-NL"/>
              </w:rPr>
              <w:t>đ</w:t>
            </w:r>
            <w:r w:rsidRPr="007B0E13">
              <w:rPr>
                <w:rFonts w:ascii="Times New Roman" w:hAnsi="Times New Roman"/>
                <w:iCs/>
                <w:szCs w:val="28"/>
                <w:lang w:val="nl-NL"/>
              </w:rPr>
              <w:t xml:space="preserve">ến cửa khẩu Ma Lù Thàng </w:t>
            </w:r>
            <w:r w:rsidRPr="007B0E13">
              <w:rPr>
                <w:rFonts w:ascii="Times New Roman" w:hAnsi="Times New Roman"/>
                <w:i/>
                <w:iCs/>
                <w:szCs w:val="28"/>
                <w:lang w:val="nl-NL"/>
              </w:rPr>
              <w:t>(theo h</w:t>
            </w:r>
            <w:r w:rsidRPr="007B0E13">
              <w:rPr>
                <w:rFonts w:ascii="Times New Roman" w:hAnsi="Times New Roman" w:hint="eastAsia"/>
                <w:i/>
                <w:iCs/>
                <w:szCs w:val="28"/>
                <w:lang w:val="nl-NL"/>
              </w:rPr>
              <w:t>ư</w:t>
            </w:r>
            <w:r w:rsidRPr="007B0E13">
              <w:rPr>
                <w:rFonts w:ascii="Times New Roman" w:hAnsi="Times New Roman"/>
                <w:i/>
                <w:iCs/>
                <w:szCs w:val="28"/>
                <w:lang w:val="nl-NL"/>
              </w:rPr>
              <w:t>ớng QL4D và QL12).</w:t>
            </w:r>
            <w:r w:rsidRPr="007B0E13">
              <w:rPr>
                <w:rFonts w:ascii="Times New Roman" w:hAnsi="Times New Roman"/>
                <w:iCs/>
                <w:szCs w:val="28"/>
                <w:lang w:val="nl-NL"/>
              </w:rPr>
              <w:t xml:space="preserve"> </w:t>
            </w:r>
          </w:p>
          <w:p w14:paraId="548C388C" w14:textId="5EC89016" w:rsidR="00440826" w:rsidRPr="007B0E13" w:rsidRDefault="00440826" w:rsidP="00440826">
            <w:pPr>
              <w:tabs>
                <w:tab w:val="left" w:pos="1814"/>
              </w:tabs>
              <w:jc w:val="both"/>
              <w:rPr>
                <w:rFonts w:ascii="Times New Roman" w:eastAsia="Times New Roman" w:hAnsi="Times New Roman" w:cs="Times New Roman"/>
                <w:b/>
              </w:rPr>
            </w:pPr>
          </w:p>
        </w:tc>
        <w:tc>
          <w:tcPr>
            <w:tcW w:w="1134" w:type="dxa"/>
            <w:shd w:val="clear" w:color="auto" w:fill="auto"/>
            <w:vAlign w:val="center"/>
          </w:tcPr>
          <w:p w14:paraId="548C388D" w14:textId="4D69615A" w:rsidR="00440826" w:rsidRPr="007B0E13" w:rsidRDefault="00440826" w:rsidP="00440826">
            <w:pPr>
              <w:tabs>
                <w:tab w:val="left" w:pos="1814"/>
              </w:tabs>
              <w:jc w:val="center"/>
              <w:rPr>
                <w:rFonts w:ascii="Times New Roman" w:eastAsia="Times New Roman" w:hAnsi="Times New Roman" w:cs="Times New Roman"/>
              </w:rPr>
            </w:pPr>
          </w:p>
        </w:tc>
        <w:tc>
          <w:tcPr>
            <w:tcW w:w="1276" w:type="dxa"/>
          </w:tcPr>
          <w:p w14:paraId="43F2E7A0" w14:textId="257CF723"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88E" w14:textId="38106162" w:rsidR="00440826" w:rsidRPr="007B0E13" w:rsidRDefault="006B0F91" w:rsidP="00440826">
            <w:pPr>
              <w:tabs>
                <w:tab w:val="left" w:pos="1814"/>
              </w:tabs>
              <w:jc w:val="center"/>
              <w:rPr>
                <w:rFonts w:ascii="Times New Roman" w:eastAsia="Times New Roman" w:hAnsi="Times New Roman" w:cs="Times New Roman"/>
              </w:rPr>
            </w:pPr>
            <w:r w:rsidRPr="007B0E13">
              <w:rPr>
                <w:rFonts w:ascii="Times New Roman" w:eastAsia="Times New Roman" w:hAnsi="Times New Roman" w:cs="Times New Roman"/>
                <w:lang w:val="en-US"/>
              </w:rPr>
              <w:t>Bộ KH&amp;ĐT; Bộ GTVT</w:t>
            </w:r>
          </w:p>
        </w:tc>
        <w:tc>
          <w:tcPr>
            <w:tcW w:w="3686" w:type="dxa"/>
            <w:shd w:val="clear" w:color="auto" w:fill="auto"/>
            <w:vAlign w:val="center"/>
          </w:tcPr>
          <w:p w14:paraId="548C3891" w14:textId="06002103"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tcPr>
          <w:p w14:paraId="0669079C" w14:textId="77777777" w:rsidR="00440826" w:rsidRPr="007B0E13" w:rsidRDefault="00440826" w:rsidP="00440826">
            <w:pPr>
              <w:jc w:val="center"/>
              <w:rPr>
                <w:rFonts w:ascii="Times New Roman" w:hAnsi="Times New Roman"/>
                <w:i/>
                <w:sz w:val="24"/>
              </w:rPr>
            </w:pPr>
          </w:p>
          <w:p w14:paraId="0655AAC4" w14:textId="77777777" w:rsidR="00440826" w:rsidRPr="007B0E13" w:rsidRDefault="00440826" w:rsidP="00440826">
            <w:pPr>
              <w:jc w:val="center"/>
              <w:rPr>
                <w:rFonts w:ascii="Times New Roman" w:hAnsi="Times New Roman"/>
                <w:i/>
                <w:sz w:val="24"/>
              </w:rPr>
            </w:pPr>
          </w:p>
          <w:p w14:paraId="1F84D26F" w14:textId="77777777" w:rsidR="00440826" w:rsidRPr="007B0E13" w:rsidRDefault="00440826" w:rsidP="00440826">
            <w:pPr>
              <w:jc w:val="center"/>
              <w:rPr>
                <w:rFonts w:ascii="Times New Roman" w:hAnsi="Times New Roman"/>
                <w:i/>
                <w:sz w:val="24"/>
              </w:rPr>
            </w:pPr>
          </w:p>
          <w:p w14:paraId="4589ACC3" w14:textId="3C8AE5DD" w:rsidR="00440826" w:rsidRPr="007B0E13" w:rsidRDefault="00440826" w:rsidP="00440826">
            <w:pPr>
              <w:jc w:val="center"/>
              <w:rPr>
                <w:rFonts w:ascii="Times New Roman" w:hAnsi="Times New Roman"/>
                <w:i/>
                <w:sz w:val="24"/>
              </w:rPr>
            </w:pPr>
          </w:p>
          <w:p w14:paraId="37A130D8" w14:textId="56D978E4" w:rsidR="00E23B06" w:rsidRPr="007B0E13" w:rsidRDefault="00E23B06" w:rsidP="00440826">
            <w:pPr>
              <w:jc w:val="center"/>
              <w:rPr>
                <w:rFonts w:ascii="Times New Roman" w:hAnsi="Times New Roman"/>
                <w:i/>
                <w:sz w:val="24"/>
              </w:rPr>
            </w:pPr>
          </w:p>
          <w:p w14:paraId="6FFFB5C4" w14:textId="77777777" w:rsidR="00E23B06" w:rsidRPr="007B0E13" w:rsidRDefault="00E23B06" w:rsidP="00440826">
            <w:pPr>
              <w:jc w:val="center"/>
              <w:rPr>
                <w:rFonts w:ascii="Times New Roman" w:hAnsi="Times New Roman"/>
                <w:i/>
                <w:sz w:val="24"/>
              </w:rPr>
            </w:pPr>
          </w:p>
          <w:p w14:paraId="4DB596C5" w14:textId="77777777" w:rsidR="00440826" w:rsidRPr="007B0E13" w:rsidRDefault="00440826" w:rsidP="00440826">
            <w:pPr>
              <w:jc w:val="center"/>
              <w:rPr>
                <w:rFonts w:ascii="Times New Roman" w:hAnsi="Times New Roman"/>
                <w:i/>
                <w:sz w:val="24"/>
              </w:rPr>
            </w:pPr>
          </w:p>
          <w:p w14:paraId="548C3898" w14:textId="20A103A8" w:rsidR="00440826" w:rsidRPr="007B0E13" w:rsidRDefault="00440826" w:rsidP="00440826">
            <w:pPr>
              <w:jc w:val="center"/>
              <w:rPr>
                <w:rFonts w:ascii="Times New Roman" w:eastAsia="Times New Roman" w:hAnsi="Times New Roman" w:cs="Times New Roman"/>
                <w:lang w:val="en-US"/>
              </w:rPr>
            </w:pPr>
          </w:p>
        </w:tc>
      </w:tr>
      <w:tr w:rsidR="007278C0" w:rsidRPr="007B0E13" w14:paraId="548C38A3" w14:textId="77777777" w:rsidTr="00CA1F0C">
        <w:tc>
          <w:tcPr>
            <w:tcW w:w="710" w:type="dxa"/>
            <w:shd w:val="clear" w:color="auto" w:fill="auto"/>
            <w:vAlign w:val="center"/>
          </w:tcPr>
          <w:p w14:paraId="548C389A" w14:textId="103043A0" w:rsidR="00440826" w:rsidRPr="007B0E13" w:rsidRDefault="00440826" w:rsidP="00440826">
            <w:pPr>
              <w:widowControl w:val="0"/>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hAnsi="Times New Roman"/>
                <w:sz w:val="24"/>
              </w:rPr>
              <w:t>8</w:t>
            </w:r>
          </w:p>
        </w:tc>
        <w:tc>
          <w:tcPr>
            <w:tcW w:w="5386" w:type="dxa"/>
            <w:shd w:val="clear" w:color="auto" w:fill="auto"/>
            <w:vAlign w:val="center"/>
          </w:tcPr>
          <w:p w14:paraId="19409B59" w14:textId="77777777" w:rsidR="00C5087E" w:rsidRPr="007B0E13" w:rsidRDefault="00C5087E" w:rsidP="00C5087E">
            <w:pPr>
              <w:spacing w:before="120" w:line="288" w:lineRule="auto"/>
              <w:jc w:val="both"/>
              <w:rPr>
                <w:rFonts w:ascii="Times New Roman" w:hAnsi="Times New Roman" w:cs="Times New Roman"/>
                <w:bCs/>
                <w:lang w:val="nl-NL"/>
              </w:rPr>
            </w:pPr>
            <w:r w:rsidRPr="007B0E13">
              <w:rPr>
                <w:rFonts w:ascii="Times New Roman" w:hAnsi="Times New Roman" w:cs="Times New Roman"/>
                <w:bCs/>
                <w:lang w:val="nl-NL"/>
              </w:rPr>
              <w:t xml:space="preserve">Đối với huyện thí điểm có được phép điều chỉnh vốn sự nghiệp còn dư theo thông báo sang vốn đầu tư hay không ? </w:t>
            </w:r>
          </w:p>
          <w:p w14:paraId="548C389B" w14:textId="1083042F" w:rsidR="00CA1F0C" w:rsidRPr="007B0E13" w:rsidRDefault="00CA1F0C" w:rsidP="00440826">
            <w:pPr>
              <w:widowControl w:val="0"/>
              <w:pBdr>
                <w:top w:val="dotted" w:sz="4" w:space="0" w:color="FFFFFF"/>
                <w:left w:val="dotted" w:sz="4" w:space="0" w:color="FFFFFF"/>
                <w:bottom w:val="dotted" w:sz="4" w:space="0" w:color="FFFFFF"/>
                <w:right w:val="dotted" w:sz="4" w:space="0" w:color="FFFFFF"/>
              </w:pBdr>
              <w:jc w:val="both"/>
              <w:rPr>
                <w:rFonts w:ascii="Times New Roman" w:eastAsia="Times New Roman" w:hAnsi="Times New Roman" w:cs="Times New Roman"/>
              </w:rPr>
            </w:pPr>
          </w:p>
        </w:tc>
        <w:tc>
          <w:tcPr>
            <w:tcW w:w="1134" w:type="dxa"/>
            <w:shd w:val="clear" w:color="auto" w:fill="auto"/>
            <w:vAlign w:val="center"/>
          </w:tcPr>
          <w:p w14:paraId="548C389C" w14:textId="518FBBF3" w:rsidR="00440826" w:rsidRPr="007B0E13" w:rsidRDefault="00440826" w:rsidP="00440826">
            <w:pPr>
              <w:tabs>
                <w:tab w:val="left" w:pos="1814"/>
              </w:tabs>
              <w:jc w:val="center"/>
              <w:rPr>
                <w:rFonts w:ascii="Times New Roman" w:eastAsia="Times New Roman" w:hAnsi="Times New Roman" w:cs="Times New Roman"/>
              </w:rPr>
            </w:pPr>
          </w:p>
        </w:tc>
        <w:tc>
          <w:tcPr>
            <w:tcW w:w="1276" w:type="dxa"/>
          </w:tcPr>
          <w:p w14:paraId="73527BFD" w14:textId="6403960C"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89D" w14:textId="569EB3AC" w:rsidR="00440826" w:rsidRPr="007B0E13" w:rsidRDefault="00C5087E" w:rsidP="00440826">
            <w:pPr>
              <w:tabs>
                <w:tab w:val="left" w:pos="1814"/>
              </w:tabs>
              <w:jc w:val="center"/>
              <w:rPr>
                <w:rFonts w:ascii="Times New Roman" w:eastAsia="Times New Roman" w:hAnsi="Times New Roman" w:cs="Times New Roman"/>
              </w:rPr>
            </w:pPr>
            <w:r w:rsidRPr="007B0E13">
              <w:rPr>
                <w:rFonts w:ascii="Times New Roman" w:eastAsia="Times New Roman" w:hAnsi="Times New Roman" w:cs="Times New Roman"/>
                <w:lang w:val="en-US"/>
              </w:rPr>
              <w:t>Bộ KH&amp;ĐT</w:t>
            </w:r>
          </w:p>
        </w:tc>
        <w:tc>
          <w:tcPr>
            <w:tcW w:w="3686" w:type="dxa"/>
            <w:shd w:val="clear" w:color="auto" w:fill="auto"/>
            <w:vAlign w:val="center"/>
          </w:tcPr>
          <w:p w14:paraId="548C389E" w14:textId="4F4C8664"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tcPr>
          <w:p w14:paraId="548C38A2" w14:textId="7450F9B2" w:rsidR="00440826" w:rsidRPr="007B0E13" w:rsidRDefault="00440826" w:rsidP="00440826">
            <w:pPr>
              <w:jc w:val="center"/>
              <w:rPr>
                <w:rFonts w:ascii="Times New Roman" w:eastAsia="Times New Roman" w:hAnsi="Times New Roman" w:cs="Times New Roman"/>
              </w:rPr>
            </w:pPr>
          </w:p>
        </w:tc>
      </w:tr>
      <w:tr w:rsidR="007278C0" w:rsidRPr="007B0E13" w14:paraId="548C3905" w14:textId="77777777" w:rsidTr="00CA1F0C">
        <w:tc>
          <w:tcPr>
            <w:tcW w:w="710" w:type="dxa"/>
            <w:shd w:val="clear" w:color="auto" w:fill="auto"/>
            <w:vAlign w:val="center"/>
          </w:tcPr>
          <w:p w14:paraId="548C38F7" w14:textId="269F0C52" w:rsidR="00440826" w:rsidRPr="007B0E13"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B0E13">
              <w:rPr>
                <w:rFonts w:ascii="Times New Roman" w:hAnsi="Times New Roman"/>
                <w:sz w:val="24"/>
              </w:rPr>
              <w:t>9</w:t>
            </w:r>
          </w:p>
        </w:tc>
        <w:tc>
          <w:tcPr>
            <w:tcW w:w="5386" w:type="dxa"/>
            <w:shd w:val="clear" w:color="auto" w:fill="auto"/>
            <w:vAlign w:val="center"/>
          </w:tcPr>
          <w:p w14:paraId="3176C903" w14:textId="77777777" w:rsidR="00C5087E" w:rsidRPr="007B0E13" w:rsidRDefault="00C5087E" w:rsidP="00C5087E">
            <w:pPr>
              <w:spacing w:before="120" w:line="288" w:lineRule="auto"/>
              <w:jc w:val="both"/>
              <w:rPr>
                <w:rFonts w:ascii="Times New Roman" w:hAnsi="Times New Roman" w:cs="Times New Roman"/>
                <w:bCs/>
                <w:lang w:val="nl-NL"/>
              </w:rPr>
            </w:pPr>
            <w:r w:rsidRPr="007B0E13">
              <w:rPr>
                <w:rFonts w:ascii="Times New Roman" w:hAnsi="Times New Roman" w:cs="Times New Roman"/>
                <w:bCs/>
                <w:lang w:val="nl-NL"/>
              </w:rPr>
              <w:t xml:space="preserve">Trong trường hợp được điều chỉnh vốn sự nghiệp còn dư sang vốn đầu tư sẽ làm thay đổi cơ cấu nguồn vốn </w:t>
            </w:r>
            <w:r w:rsidRPr="007B0E13">
              <w:rPr>
                <w:rFonts w:ascii="Times New Roman" w:hAnsi="Times New Roman" w:cs="Times New Roman"/>
                <w:bCs/>
                <w:i/>
                <w:lang w:val="nl-NL"/>
              </w:rPr>
              <w:t xml:space="preserve">(giảm vốn sự nghiệp; tăng vốn đầu tư đối với kế hoạch vốn hằng năm và kế hoạch vốn 5 năm). </w:t>
            </w:r>
            <w:r w:rsidRPr="007B0E13">
              <w:rPr>
                <w:rFonts w:ascii="Times New Roman" w:hAnsi="Times New Roman" w:cs="Times New Roman"/>
                <w:bCs/>
                <w:lang w:val="nl-NL"/>
              </w:rPr>
              <w:t>Đề nghị Bộ Kế hoạch và Đầu tư hướng dẫn quy trình bổ sung danh mục dự án đầu tư công đối với trường hợp tăng vốn đầu tư công trung hạn giai đoạn 2021-2025 giữa các Chương trình mục tiêu quốc gia.</w:t>
            </w:r>
          </w:p>
          <w:p w14:paraId="548C38F8" w14:textId="6F3CDC05" w:rsidR="008C4CF0" w:rsidRPr="007B0E13" w:rsidRDefault="008C4CF0" w:rsidP="00440826">
            <w:pPr>
              <w:jc w:val="both"/>
              <w:rPr>
                <w:rFonts w:ascii="Times New Roman" w:eastAsia="Times New Roman" w:hAnsi="Times New Roman" w:cs="Times New Roman"/>
              </w:rPr>
            </w:pPr>
          </w:p>
        </w:tc>
        <w:tc>
          <w:tcPr>
            <w:tcW w:w="1134" w:type="dxa"/>
            <w:shd w:val="clear" w:color="auto" w:fill="auto"/>
            <w:vAlign w:val="center"/>
          </w:tcPr>
          <w:p w14:paraId="548C38F9" w14:textId="19BB3986" w:rsidR="00440826" w:rsidRPr="007B0E13" w:rsidRDefault="00440826" w:rsidP="00440826">
            <w:pPr>
              <w:tabs>
                <w:tab w:val="left" w:pos="1814"/>
              </w:tabs>
              <w:jc w:val="center"/>
              <w:rPr>
                <w:rFonts w:ascii="Times New Roman" w:eastAsia="Times New Roman" w:hAnsi="Times New Roman" w:cs="Times New Roman"/>
              </w:rPr>
            </w:pPr>
          </w:p>
        </w:tc>
        <w:tc>
          <w:tcPr>
            <w:tcW w:w="1276" w:type="dxa"/>
          </w:tcPr>
          <w:p w14:paraId="44991C8A" w14:textId="0B81CC71"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8FA" w14:textId="717B98B0" w:rsidR="00440826" w:rsidRPr="007B0E13" w:rsidRDefault="00C5087E" w:rsidP="00440826">
            <w:pPr>
              <w:tabs>
                <w:tab w:val="left" w:pos="1814"/>
              </w:tabs>
              <w:jc w:val="center"/>
              <w:rPr>
                <w:rFonts w:ascii="Times New Roman" w:eastAsia="Times New Roman" w:hAnsi="Times New Roman" w:cs="Times New Roman"/>
              </w:rPr>
            </w:pPr>
            <w:r w:rsidRPr="007B0E13">
              <w:rPr>
                <w:rFonts w:ascii="Times New Roman" w:eastAsia="Times New Roman" w:hAnsi="Times New Roman" w:cs="Times New Roman"/>
                <w:lang w:val="en-US"/>
              </w:rPr>
              <w:t>Bộ KH&amp;ĐT</w:t>
            </w:r>
          </w:p>
        </w:tc>
        <w:tc>
          <w:tcPr>
            <w:tcW w:w="3686" w:type="dxa"/>
            <w:shd w:val="clear" w:color="auto" w:fill="auto"/>
            <w:vAlign w:val="center"/>
          </w:tcPr>
          <w:p w14:paraId="548C38FB" w14:textId="122A2D93" w:rsidR="00440826" w:rsidRPr="007B0E13" w:rsidRDefault="00440826" w:rsidP="00440826">
            <w:pPr>
              <w:tabs>
                <w:tab w:val="left" w:pos="1814"/>
              </w:tabs>
              <w:jc w:val="center"/>
              <w:rPr>
                <w:rFonts w:ascii="Times New Roman" w:eastAsia="Times New Roman" w:hAnsi="Times New Roman" w:cs="Times New Roman"/>
              </w:rPr>
            </w:pPr>
          </w:p>
        </w:tc>
        <w:tc>
          <w:tcPr>
            <w:tcW w:w="1559" w:type="dxa"/>
            <w:shd w:val="clear" w:color="auto" w:fill="auto"/>
          </w:tcPr>
          <w:p w14:paraId="548C3904" w14:textId="6188278F" w:rsidR="00440826" w:rsidRPr="007B0E13" w:rsidRDefault="00440826" w:rsidP="00440826">
            <w:pPr>
              <w:jc w:val="center"/>
              <w:rPr>
                <w:rFonts w:ascii="Times New Roman" w:eastAsia="Times New Roman" w:hAnsi="Times New Roman" w:cs="Times New Roman"/>
              </w:rPr>
            </w:pPr>
          </w:p>
        </w:tc>
      </w:tr>
      <w:tr w:rsidR="007278C0" w:rsidRPr="007B0E13" w14:paraId="548C390E" w14:textId="77777777" w:rsidTr="00CA1F0C">
        <w:tc>
          <w:tcPr>
            <w:tcW w:w="710" w:type="dxa"/>
            <w:shd w:val="clear" w:color="auto" w:fill="auto"/>
            <w:vAlign w:val="center"/>
          </w:tcPr>
          <w:p w14:paraId="548C3906" w14:textId="3EA86C4C" w:rsidR="00440826" w:rsidRPr="007B0E13" w:rsidRDefault="00440826" w:rsidP="00440826">
            <w:pPr>
              <w:pBdr>
                <w:top w:val="nil"/>
                <w:left w:val="nil"/>
                <w:bottom w:val="nil"/>
                <w:right w:val="nil"/>
                <w:between w:val="nil"/>
              </w:pBdr>
              <w:tabs>
                <w:tab w:val="left" w:pos="1814"/>
              </w:tabs>
              <w:jc w:val="center"/>
              <w:rPr>
                <w:rFonts w:ascii="Times New Roman" w:eastAsia="Times New Roman" w:hAnsi="Times New Roman" w:cs="Times New Roman"/>
                <w:lang w:val="en-US"/>
              </w:rPr>
            </w:pPr>
            <w:r w:rsidRPr="007B0E13">
              <w:rPr>
                <w:rFonts w:ascii="Times New Roman" w:hAnsi="Times New Roman"/>
                <w:sz w:val="24"/>
              </w:rPr>
              <w:t>10</w:t>
            </w:r>
          </w:p>
        </w:tc>
        <w:tc>
          <w:tcPr>
            <w:tcW w:w="5386" w:type="dxa"/>
            <w:shd w:val="clear" w:color="auto" w:fill="auto"/>
            <w:vAlign w:val="center"/>
          </w:tcPr>
          <w:p w14:paraId="548C3907" w14:textId="024B4F27" w:rsidR="00440826" w:rsidRPr="007B0E13" w:rsidRDefault="00C5087E" w:rsidP="00440826">
            <w:pPr>
              <w:widowControl w:val="0"/>
              <w:tabs>
                <w:tab w:val="left" w:pos="2512"/>
              </w:tabs>
              <w:jc w:val="both"/>
              <w:rPr>
                <w:rFonts w:ascii="Times New Roman" w:eastAsia="Times New Roman" w:hAnsi="Times New Roman" w:cs="Times New Roman"/>
              </w:rPr>
            </w:pPr>
            <w:r w:rsidRPr="007B0E13">
              <w:rPr>
                <w:rFonts w:ascii="Times New Roman" w:hAnsi="Times New Roman" w:cs="Times New Roman"/>
                <w:lang w:val="nl-NL"/>
              </w:rPr>
              <w:t xml:space="preserve">Về điều chỉnh dự toán ngân sách nhà nước, điều chỉnh kế hoạch đầu tư vốn ngân sách nhà nước hằng năm theo quy định tại điểm a, khoản 2, Điều 4 của Nghị quyết số </w:t>
            </w:r>
            <w:r w:rsidRPr="007B0E13">
              <w:rPr>
                <w:rFonts w:ascii="Times New Roman" w:hAnsi="Times New Roman" w:cs="Times New Roman"/>
                <w:lang w:val="nl-NL"/>
              </w:rPr>
              <w:lastRenderedPageBreak/>
              <w:t>111/2024/QH15 của Quốc hội phải đảm bảo thời gian trước ngày 15 tháng 11 năm hiện hành theo khoản 3, Điều 53 Luật ngân sách nhà nước không. Trường hợp điều chỉnh sau ngày 30/9 năm hiện hành thì kinh phí giao sau điều chỉnh có được chuyển nguồn sang năm sau theo quy định tại điểm đ, khoản 3, Điều 64 của Luật ngân sách nhà nước không ?</w:t>
            </w:r>
          </w:p>
        </w:tc>
        <w:tc>
          <w:tcPr>
            <w:tcW w:w="1134" w:type="dxa"/>
            <w:shd w:val="clear" w:color="auto" w:fill="auto"/>
            <w:vAlign w:val="center"/>
          </w:tcPr>
          <w:p w14:paraId="548C3908" w14:textId="479DBAC1" w:rsidR="00440826" w:rsidRPr="007B0E13" w:rsidRDefault="00440826" w:rsidP="00440826">
            <w:pPr>
              <w:tabs>
                <w:tab w:val="left" w:pos="1814"/>
              </w:tabs>
              <w:jc w:val="center"/>
              <w:rPr>
                <w:rFonts w:ascii="Times New Roman" w:eastAsia="Times New Roman" w:hAnsi="Times New Roman" w:cs="Times New Roman"/>
                <w:lang w:val="en-US"/>
              </w:rPr>
            </w:pPr>
          </w:p>
        </w:tc>
        <w:tc>
          <w:tcPr>
            <w:tcW w:w="1276" w:type="dxa"/>
          </w:tcPr>
          <w:p w14:paraId="3B6C9C32" w14:textId="05C1F958" w:rsidR="00440826" w:rsidRPr="007B0E13" w:rsidRDefault="00440826" w:rsidP="00440826">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909" w14:textId="7242C053" w:rsidR="00440826" w:rsidRPr="007B0E13" w:rsidRDefault="00C5087E" w:rsidP="00440826">
            <w:pPr>
              <w:tabs>
                <w:tab w:val="left" w:pos="1814"/>
              </w:tabs>
              <w:jc w:val="center"/>
              <w:rPr>
                <w:rFonts w:ascii="Times New Roman" w:eastAsia="Times New Roman" w:hAnsi="Times New Roman" w:cs="Times New Roman"/>
              </w:rPr>
            </w:pPr>
            <w:r w:rsidRPr="007B0E13">
              <w:rPr>
                <w:rFonts w:ascii="Times New Roman" w:eastAsia="Times New Roman" w:hAnsi="Times New Roman" w:cs="Times New Roman"/>
                <w:lang w:val="en-US"/>
              </w:rPr>
              <w:t>Bộ KH&amp;ĐT; Bộ Tài chính</w:t>
            </w:r>
          </w:p>
        </w:tc>
        <w:tc>
          <w:tcPr>
            <w:tcW w:w="3686" w:type="dxa"/>
            <w:vAlign w:val="center"/>
          </w:tcPr>
          <w:p w14:paraId="548C390A" w14:textId="2FD89C12" w:rsidR="00440826" w:rsidRPr="007B0E13" w:rsidRDefault="00440826" w:rsidP="00440826">
            <w:pPr>
              <w:tabs>
                <w:tab w:val="left" w:pos="1814"/>
              </w:tabs>
              <w:jc w:val="center"/>
              <w:rPr>
                <w:rFonts w:ascii="Times New Roman" w:eastAsia="Times New Roman" w:hAnsi="Times New Roman" w:cs="Times New Roman"/>
                <w:i/>
                <w:iCs/>
                <w:sz w:val="24"/>
                <w:szCs w:val="24"/>
                <w:lang w:val="en-US"/>
              </w:rPr>
            </w:pPr>
          </w:p>
        </w:tc>
        <w:tc>
          <w:tcPr>
            <w:tcW w:w="1559" w:type="dxa"/>
          </w:tcPr>
          <w:p w14:paraId="548C390D" w14:textId="794B6272" w:rsidR="00440826" w:rsidRPr="007B0E13" w:rsidRDefault="00440826" w:rsidP="00440826">
            <w:pPr>
              <w:jc w:val="center"/>
              <w:rPr>
                <w:rFonts w:ascii="Times New Roman" w:eastAsia="Times New Roman" w:hAnsi="Times New Roman" w:cs="Times New Roman"/>
                <w:i/>
                <w:sz w:val="24"/>
                <w:szCs w:val="24"/>
                <w:lang w:val="en-US"/>
              </w:rPr>
            </w:pPr>
          </w:p>
        </w:tc>
      </w:tr>
      <w:tr w:rsidR="007278C0" w:rsidRPr="007B0E13" w14:paraId="548C3917" w14:textId="77777777" w:rsidTr="00CA1F0C">
        <w:trPr>
          <w:trHeight w:val="230"/>
        </w:trPr>
        <w:tc>
          <w:tcPr>
            <w:tcW w:w="710" w:type="dxa"/>
            <w:vAlign w:val="center"/>
          </w:tcPr>
          <w:p w14:paraId="548C390F" w14:textId="5E4F7686" w:rsidR="00CE053A" w:rsidRPr="007B0E13" w:rsidRDefault="00CE053A" w:rsidP="00CE053A">
            <w:pPr>
              <w:pBdr>
                <w:top w:val="nil"/>
                <w:left w:val="nil"/>
                <w:bottom w:val="nil"/>
                <w:right w:val="nil"/>
                <w:between w:val="nil"/>
              </w:pBdr>
              <w:tabs>
                <w:tab w:val="left" w:pos="1814"/>
              </w:tabs>
              <w:rPr>
                <w:rFonts w:ascii="Times New Roman" w:eastAsia="Times New Roman" w:hAnsi="Times New Roman" w:cs="Times New Roman"/>
                <w:b/>
                <w:bCs/>
                <w:lang w:val="en-US"/>
              </w:rPr>
            </w:pPr>
            <w:r w:rsidRPr="007B0E13">
              <w:rPr>
                <w:rFonts w:ascii="Times New Roman" w:hAnsi="Times New Roman"/>
                <w:sz w:val="24"/>
              </w:rPr>
              <w:lastRenderedPageBreak/>
              <w:t>11</w:t>
            </w:r>
          </w:p>
        </w:tc>
        <w:tc>
          <w:tcPr>
            <w:tcW w:w="5386" w:type="dxa"/>
            <w:vAlign w:val="center"/>
          </w:tcPr>
          <w:p w14:paraId="548C3910" w14:textId="7724AD3B" w:rsidR="00CE053A" w:rsidRPr="007B0E13" w:rsidRDefault="00C5087E" w:rsidP="00CE053A">
            <w:pPr>
              <w:jc w:val="both"/>
              <w:rPr>
                <w:rFonts w:ascii="Times New Roman" w:eastAsia="Times New Roman" w:hAnsi="Times New Roman" w:cs="Times New Roman"/>
                <w:b/>
                <w:bCs/>
              </w:rPr>
            </w:pPr>
            <w:r w:rsidRPr="007B0E13">
              <w:rPr>
                <w:rFonts w:ascii="Times New Roman" w:hAnsi="Times New Roman" w:cs="Times New Roman"/>
                <w:lang w:val="nl-NL"/>
              </w:rPr>
              <w:t>Nguồn kinh phí đã phân khai chi tiết đến các đơn vị dự án, công trình các năm 2021, 2022, 2023 chưa sử dụng hoặc sử dụng không hết bị hủy dự toán nguồn dư dự toán do không có đối tượng chi của một số dự án thành phần thuộc các Chương trình mục tiêu quốc gia; nguồn ngân sách cấp dưới nộp trả,... đang được theo dõi tại ngân sách tỉnh và đã được chuyển nguồn từ năm 2023 sang năm 2024 thì địa phương có được tiếp tục phân bổ, điều chỉnh sang các dự án thành phần khác trong cùng Chương trình mục tiêu quốc gia nhưng không làm thay đổi cơ cấu giữa chi đầu tư, chi thường xuyên không ?</w:t>
            </w:r>
          </w:p>
        </w:tc>
        <w:tc>
          <w:tcPr>
            <w:tcW w:w="1134" w:type="dxa"/>
            <w:vAlign w:val="center"/>
          </w:tcPr>
          <w:p w14:paraId="548C3911" w14:textId="1AB01029" w:rsidR="00CE053A" w:rsidRPr="007B0E13" w:rsidRDefault="00CE053A" w:rsidP="00CE053A">
            <w:pPr>
              <w:jc w:val="center"/>
              <w:rPr>
                <w:rFonts w:ascii="Times New Roman" w:eastAsia="Times New Roman" w:hAnsi="Times New Roman" w:cs="Times New Roman"/>
              </w:rPr>
            </w:pPr>
          </w:p>
        </w:tc>
        <w:tc>
          <w:tcPr>
            <w:tcW w:w="1276" w:type="dxa"/>
          </w:tcPr>
          <w:p w14:paraId="335D9BBE" w14:textId="4D2D254F" w:rsidR="00CE053A" w:rsidRPr="007B0E13" w:rsidRDefault="00CE053A" w:rsidP="00CE053A">
            <w:pPr>
              <w:jc w:val="both"/>
              <w:rPr>
                <w:rFonts w:ascii="Times New Roman" w:eastAsia="Times New Roman" w:hAnsi="Times New Roman" w:cs="Times New Roman"/>
                <w:lang w:val="en-US"/>
              </w:rPr>
            </w:pPr>
          </w:p>
        </w:tc>
        <w:tc>
          <w:tcPr>
            <w:tcW w:w="1559" w:type="dxa"/>
            <w:vAlign w:val="center"/>
          </w:tcPr>
          <w:p w14:paraId="548C3912" w14:textId="33B7C921" w:rsidR="00CE053A" w:rsidRPr="007B0E13" w:rsidRDefault="00C5087E" w:rsidP="00CE053A">
            <w:pPr>
              <w:jc w:val="both"/>
              <w:rPr>
                <w:rFonts w:ascii="Times New Roman" w:eastAsia="Times New Roman" w:hAnsi="Times New Roman" w:cs="Times New Roman"/>
              </w:rPr>
            </w:pPr>
            <w:r w:rsidRPr="007B0E13">
              <w:rPr>
                <w:rFonts w:ascii="Times New Roman" w:eastAsia="Times New Roman" w:hAnsi="Times New Roman" w:cs="Times New Roman"/>
                <w:lang w:val="en-US"/>
              </w:rPr>
              <w:t>Bộ KH&amp;ĐT; Bộ Tài chính</w:t>
            </w:r>
          </w:p>
        </w:tc>
        <w:tc>
          <w:tcPr>
            <w:tcW w:w="3686" w:type="dxa"/>
            <w:vAlign w:val="center"/>
          </w:tcPr>
          <w:p w14:paraId="548C3913" w14:textId="215D2AF3"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548C3916" w14:textId="5C0CB6E2" w:rsidR="00CE053A" w:rsidRPr="007B0E13" w:rsidRDefault="00CE053A" w:rsidP="00CE053A">
            <w:pPr>
              <w:jc w:val="center"/>
              <w:rPr>
                <w:rFonts w:ascii="Times New Roman" w:eastAsia="Times New Roman" w:hAnsi="Times New Roman" w:cs="Times New Roman"/>
              </w:rPr>
            </w:pPr>
          </w:p>
        </w:tc>
      </w:tr>
      <w:tr w:rsidR="007278C0" w:rsidRPr="007B0E13" w14:paraId="7C14F0C1" w14:textId="77777777" w:rsidTr="00CA1F0C">
        <w:tc>
          <w:tcPr>
            <w:tcW w:w="710" w:type="dxa"/>
            <w:shd w:val="clear" w:color="auto" w:fill="auto"/>
            <w:vAlign w:val="center"/>
          </w:tcPr>
          <w:p w14:paraId="538399B7" w14:textId="2982E77F"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hAnsi="Times New Roman"/>
                <w:sz w:val="24"/>
              </w:rPr>
              <w:t>12</w:t>
            </w:r>
          </w:p>
        </w:tc>
        <w:tc>
          <w:tcPr>
            <w:tcW w:w="5386" w:type="dxa"/>
            <w:shd w:val="clear" w:color="auto" w:fill="auto"/>
            <w:vAlign w:val="center"/>
          </w:tcPr>
          <w:p w14:paraId="06CDC150" w14:textId="734C8DAC" w:rsidR="00C5087E" w:rsidRPr="007B0E13" w:rsidRDefault="00C5087E" w:rsidP="00C5087E">
            <w:pPr>
              <w:widowControl w:val="0"/>
              <w:spacing w:before="120" w:line="288" w:lineRule="auto"/>
              <w:jc w:val="both"/>
              <w:rPr>
                <w:sz w:val="28"/>
                <w:szCs w:val="28"/>
                <w:lang w:val="nl-NL"/>
              </w:rPr>
            </w:pPr>
            <w:r w:rsidRPr="007B0E13">
              <w:rPr>
                <w:rFonts w:ascii="Times New Roman" w:hAnsi="Times New Roman" w:cs="Times New Roman"/>
                <w:lang w:val="nl-NL"/>
              </w:rPr>
              <w:t>ý kiến về một số nội dung liên quan đến kết luận Thanh tra số 115/KL-TTr ngày 01/4/2024 của Thanh tra Ủy ban Dân tộc về việc tổ chức triển khai thực hiện Chương trình mục tiêu quốc gia phát triển kinh tế - xã hội vùng đồng bào dân tộc thiểu số và miền núi: Có được sử dụng vốn đầu tư nguồn ngân sách trung ương để thanh toán bồi thường, giải phóng mặt bằng cho một số công trình thuộc các Dự án thành phần không? (</w:t>
            </w:r>
            <w:r w:rsidRPr="007B0E13">
              <w:rPr>
                <w:rFonts w:ascii="Times New Roman" w:hAnsi="Times New Roman" w:cs="Times New Roman"/>
                <w:i/>
                <w:lang w:val="nl-NL"/>
              </w:rPr>
              <w:t>UBND tỉnh Lai Châu đã có Công văn số 2474/UBND-TH ngày 28/6/2024 kiến nghị gửi các bộ ngành trung ương</w:t>
            </w:r>
            <w:r w:rsidRPr="007B0E13">
              <w:rPr>
                <w:i/>
                <w:sz w:val="28"/>
                <w:szCs w:val="28"/>
                <w:lang w:val="nl-NL"/>
              </w:rPr>
              <w:t>)</w:t>
            </w:r>
          </w:p>
          <w:p w14:paraId="7AACEB93" w14:textId="51A3D7C7" w:rsidR="00CE053A" w:rsidRPr="007B0E13" w:rsidRDefault="00CE053A" w:rsidP="00CE053A">
            <w:pPr>
              <w:widowControl w:val="0"/>
              <w:jc w:val="both"/>
              <w:rPr>
                <w:rFonts w:ascii="Times New Roman" w:eastAsia="Times New Roman" w:hAnsi="Times New Roman" w:cs="Times New Roman"/>
              </w:rPr>
            </w:pPr>
          </w:p>
        </w:tc>
        <w:tc>
          <w:tcPr>
            <w:tcW w:w="1134" w:type="dxa"/>
            <w:shd w:val="clear" w:color="auto" w:fill="auto"/>
            <w:vAlign w:val="center"/>
          </w:tcPr>
          <w:p w14:paraId="56D66E65" w14:textId="5D5A7501" w:rsidR="00CE053A" w:rsidRPr="007B0E13" w:rsidRDefault="00CE053A" w:rsidP="00CE053A">
            <w:pPr>
              <w:jc w:val="center"/>
              <w:rPr>
                <w:rFonts w:ascii="Times New Roman" w:eastAsia="Times New Roman" w:hAnsi="Times New Roman" w:cs="Times New Roman"/>
                <w:lang w:val="en-US"/>
              </w:rPr>
            </w:pPr>
          </w:p>
        </w:tc>
        <w:tc>
          <w:tcPr>
            <w:tcW w:w="1276" w:type="dxa"/>
          </w:tcPr>
          <w:p w14:paraId="7B560C9A" w14:textId="09FE661F"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F2E7013" w14:textId="19278688" w:rsidR="00CE053A" w:rsidRPr="007B0E13" w:rsidRDefault="00C5087E" w:rsidP="00CE053A">
            <w:pPr>
              <w:tabs>
                <w:tab w:val="left" w:pos="1814"/>
              </w:tabs>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Bộ KH&amp;ĐT; Bộ Tài chính; NN&amp;PTNT; LĐTB&amp;XH UBDT</w:t>
            </w:r>
          </w:p>
        </w:tc>
        <w:tc>
          <w:tcPr>
            <w:tcW w:w="3686" w:type="dxa"/>
            <w:shd w:val="clear" w:color="auto" w:fill="auto"/>
            <w:vAlign w:val="center"/>
          </w:tcPr>
          <w:p w14:paraId="238E53C2" w14:textId="6F68BF4C"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4021CA56" w14:textId="77777777" w:rsidR="00CE053A" w:rsidRPr="007B0E13" w:rsidRDefault="00CE053A" w:rsidP="00CE053A">
            <w:pPr>
              <w:jc w:val="center"/>
              <w:rPr>
                <w:rFonts w:ascii="Times New Roman" w:hAnsi="Times New Roman"/>
                <w:i/>
                <w:sz w:val="24"/>
              </w:rPr>
            </w:pPr>
          </w:p>
          <w:p w14:paraId="1E071247" w14:textId="77777777" w:rsidR="00260469" w:rsidRPr="007B0E13" w:rsidRDefault="00260469" w:rsidP="00CE053A">
            <w:pPr>
              <w:jc w:val="center"/>
              <w:rPr>
                <w:rFonts w:ascii="Times New Roman" w:hAnsi="Times New Roman"/>
                <w:i/>
                <w:sz w:val="24"/>
              </w:rPr>
            </w:pPr>
          </w:p>
          <w:p w14:paraId="1A459FEC" w14:textId="057640F0" w:rsidR="00CE053A" w:rsidRPr="007B0E13" w:rsidRDefault="00CE053A" w:rsidP="00CE053A">
            <w:pPr>
              <w:jc w:val="center"/>
              <w:rPr>
                <w:rFonts w:ascii="Times New Roman" w:eastAsia="Times New Roman" w:hAnsi="Times New Roman" w:cs="Times New Roman"/>
              </w:rPr>
            </w:pPr>
          </w:p>
        </w:tc>
      </w:tr>
      <w:tr w:rsidR="007278C0" w:rsidRPr="007B0E13" w14:paraId="548C3920" w14:textId="77777777" w:rsidTr="00CA1F0C">
        <w:tc>
          <w:tcPr>
            <w:tcW w:w="710" w:type="dxa"/>
            <w:shd w:val="clear" w:color="auto" w:fill="auto"/>
            <w:vAlign w:val="center"/>
          </w:tcPr>
          <w:p w14:paraId="548C3918" w14:textId="1DF7AD6F" w:rsidR="00CE053A" w:rsidRPr="007B0E13" w:rsidRDefault="00CE053A" w:rsidP="00CE053A">
            <w:pPr>
              <w:pBdr>
                <w:top w:val="nil"/>
                <w:left w:val="nil"/>
                <w:bottom w:val="nil"/>
                <w:right w:val="nil"/>
                <w:between w:val="nil"/>
              </w:pBdr>
              <w:jc w:val="center"/>
              <w:rPr>
                <w:rFonts w:ascii="Times New Roman" w:eastAsia="Times New Roman" w:hAnsi="Times New Roman" w:cs="Times New Roman"/>
              </w:rPr>
            </w:pPr>
            <w:r w:rsidRPr="007B0E13">
              <w:rPr>
                <w:rFonts w:ascii="Times New Roman" w:hAnsi="Times New Roman"/>
                <w:sz w:val="24"/>
              </w:rPr>
              <w:t>13</w:t>
            </w:r>
          </w:p>
        </w:tc>
        <w:tc>
          <w:tcPr>
            <w:tcW w:w="5386" w:type="dxa"/>
            <w:shd w:val="clear" w:color="auto" w:fill="auto"/>
            <w:vAlign w:val="center"/>
          </w:tcPr>
          <w:p w14:paraId="548C3919" w14:textId="3C8972C5" w:rsidR="00CE053A" w:rsidRPr="007B0E13" w:rsidRDefault="00397E06" w:rsidP="00CE053A">
            <w:pPr>
              <w:widowControl w:val="0"/>
              <w:jc w:val="both"/>
              <w:rPr>
                <w:rFonts w:ascii="Times New Roman" w:eastAsia="Times New Roman" w:hAnsi="Times New Roman" w:cs="Times New Roman"/>
              </w:rPr>
            </w:pPr>
            <w:r w:rsidRPr="007B0E13">
              <w:rPr>
                <w:rFonts w:ascii="Times New Roman" w:hAnsi="Times New Roman" w:cs="Times New Roman"/>
                <w:lang w:val="nl-NL"/>
              </w:rPr>
              <w:t>Đề nghị Bộ Lao động - Thương binh và Xã hội sớm trình cấp có thẩm quyền nghiên cứu xem xét điều chỉnh, bổ sung đối tượng “</w:t>
            </w:r>
            <w:r w:rsidRPr="007B0E13">
              <w:rPr>
                <w:rFonts w:ascii="Times New Roman" w:hAnsi="Times New Roman" w:cs="Times New Roman"/>
                <w:i/>
                <w:iCs/>
                <w:lang w:val="nl-NL"/>
              </w:rPr>
              <w:t>Trung tâm Giáo dục</w:t>
            </w:r>
            <w:r w:rsidRPr="007B0E13">
              <w:rPr>
                <w:rFonts w:ascii="Times New Roman" w:hAnsi="Times New Roman" w:cs="Times New Roman"/>
                <w:lang w:val="nl-NL"/>
              </w:rPr>
              <w:t xml:space="preserve"> </w:t>
            </w:r>
            <w:r w:rsidRPr="007B0E13">
              <w:rPr>
                <w:rFonts w:ascii="Times New Roman" w:hAnsi="Times New Roman" w:cs="Times New Roman"/>
                <w:i/>
                <w:iCs/>
                <w:lang w:val="nl-NL"/>
              </w:rPr>
              <w:t xml:space="preserve">nghề nghiệp - Giáo dục thường xuyên” </w:t>
            </w:r>
            <w:r w:rsidRPr="007B0E13">
              <w:rPr>
                <w:rFonts w:ascii="Times New Roman" w:hAnsi="Times New Roman" w:cs="Times New Roman"/>
                <w:lang w:val="nl-NL"/>
              </w:rPr>
              <w:t xml:space="preserve">là đối tượng thụ hưởng kinh phí của từng Chương trình mục tiêu quốc gia để địa phương triển khai </w:t>
            </w:r>
            <w:r w:rsidRPr="007B0E13">
              <w:rPr>
                <w:rFonts w:ascii="Times New Roman" w:hAnsi="Times New Roman" w:cs="Times New Roman"/>
                <w:lang w:val="nl-NL"/>
              </w:rPr>
              <w:lastRenderedPageBreak/>
              <w:t>thực hiện.</w:t>
            </w:r>
          </w:p>
        </w:tc>
        <w:tc>
          <w:tcPr>
            <w:tcW w:w="1134" w:type="dxa"/>
            <w:shd w:val="clear" w:color="auto" w:fill="auto"/>
            <w:vAlign w:val="center"/>
          </w:tcPr>
          <w:p w14:paraId="548C391A" w14:textId="76B39266" w:rsidR="00CE053A" w:rsidRPr="007B0E13" w:rsidRDefault="00CE053A" w:rsidP="00CE053A">
            <w:pPr>
              <w:jc w:val="center"/>
              <w:rPr>
                <w:rFonts w:ascii="Times New Roman" w:eastAsia="Times New Roman" w:hAnsi="Times New Roman" w:cs="Times New Roman"/>
              </w:rPr>
            </w:pPr>
          </w:p>
        </w:tc>
        <w:tc>
          <w:tcPr>
            <w:tcW w:w="1276" w:type="dxa"/>
          </w:tcPr>
          <w:p w14:paraId="2D25912B" w14:textId="62916FC8"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48C391B" w14:textId="25845C70" w:rsidR="00CE053A" w:rsidRPr="007B0E13" w:rsidRDefault="00397E06" w:rsidP="00CE053A">
            <w:pPr>
              <w:tabs>
                <w:tab w:val="left" w:pos="1814"/>
              </w:tabs>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Bộ LĐTB&amp;XH</w:t>
            </w:r>
          </w:p>
        </w:tc>
        <w:tc>
          <w:tcPr>
            <w:tcW w:w="3686" w:type="dxa"/>
            <w:shd w:val="clear" w:color="auto" w:fill="auto"/>
            <w:vAlign w:val="center"/>
          </w:tcPr>
          <w:p w14:paraId="548C391C" w14:textId="72479B80"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483B786B" w14:textId="77777777" w:rsidR="00CE053A" w:rsidRPr="007B0E13" w:rsidRDefault="00CE053A" w:rsidP="00CE053A">
            <w:pPr>
              <w:jc w:val="center"/>
              <w:rPr>
                <w:rFonts w:ascii="Times New Roman" w:hAnsi="Times New Roman"/>
                <w:i/>
                <w:sz w:val="24"/>
              </w:rPr>
            </w:pPr>
          </w:p>
          <w:p w14:paraId="2C8782A7" w14:textId="77777777" w:rsidR="00CE053A" w:rsidRPr="007B0E13" w:rsidRDefault="00CE053A" w:rsidP="00CE053A">
            <w:pPr>
              <w:jc w:val="center"/>
              <w:rPr>
                <w:rFonts w:ascii="Times New Roman" w:hAnsi="Times New Roman"/>
                <w:i/>
                <w:sz w:val="24"/>
              </w:rPr>
            </w:pPr>
          </w:p>
          <w:p w14:paraId="65AC1C14" w14:textId="77777777" w:rsidR="00CE053A" w:rsidRPr="007B0E13" w:rsidRDefault="00CE053A" w:rsidP="00CE053A">
            <w:pPr>
              <w:jc w:val="center"/>
              <w:rPr>
                <w:rFonts w:ascii="Times New Roman" w:hAnsi="Times New Roman"/>
                <w:i/>
                <w:sz w:val="24"/>
              </w:rPr>
            </w:pPr>
          </w:p>
          <w:p w14:paraId="16BE1C2F" w14:textId="77777777" w:rsidR="00CE053A" w:rsidRPr="007B0E13" w:rsidRDefault="00CE053A" w:rsidP="00CE053A">
            <w:pPr>
              <w:jc w:val="center"/>
              <w:rPr>
                <w:rFonts w:ascii="Times New Roman" w:hAnsi="Times New Roman"/>
                <w:i/>
                <w:sz w:val="24"/>
              </w:rPr>
            </w:pPr>
          </w:p>
          <w:p w14:paraId="1AD8A283" w14:textId="77777777" w:rsidR="00CE053A" w:rsidRPr="007B0E13" w:rsidRDefault="00CE053A" w:rsidP="00CE053A">
            <w:pPr>
              <w:jc w:val="center"/>
              <w:rPr>
                <w:rFonts w:ascii="Times New Roman" w:hAnsi="Times New Roman"/>
                <w:sz w:val="24"/>
              </w:rPr>
            </w:pPr>
          </w:p>
          <w:p w14:paraId="23AE8494" w14:textId="77777777" w:rsidR="00CE053A" w:rsidRPr="007B0E13" w:rsidRDefault="00CE053A" w:rsidP="00CE053A">
            <w:pPr>
              <w:jc w:val="center"/>
              <w:rPr>
                <w:rFonts w:ascii="Times New Roman" w:hAnsi="Times New Roman"/>
                <w:sz w:val="24"/>
              </w:rPr>
            </w:pPr>
          </w:p>
          <w:p w14:paraId="29DB0098" w14:textId="77777777" w:rsidR="00980715" w:rsidRPr="007B0E13" w:rsidRDefault="00980715" w:rsidP="00CE053A">
            <w:pPr>
              <w:jc w:val="center"/>
              <w:rPr>
                <w:rFonts w:ascii="Times New Roman" w:hAnsi="Times New Roman"/>
                <w:i/>
                <w:sz w:val="24"/>
              </w:rPr>
            </w:pPr>
          </w:p>
          <w:p w14:paraId="548C391F" w14:textId="46D30E5E" w:rsidR="00CE053A" w:rsidRPr="007B0E13" w:rsidRDefault="00CE053A" w:rsidP="00CE053A">
            <w:pPr>
              <w:jc w:val="center"/>
              <w:rPr>
                <w:rFonts w:ascii="Times New Roman" w:eastAsia="Times New Roman" w:hAnsi="Times New Roman" w:cs="Times New Roman"/>
              </w:rPr>
            </w:pPr>
            <w:r w:rsidRPr="007B0E13">
              <w:rPr>
                <w:rFonts w:ascii="Times New Roman" w:hAnsi="Times New Roman"/>
                <w:i/>
                <w:sz w:val="24"/>
              </w:rPr>
              <w:t>Xử lý xong</w:t>
            </w:r>
          </w:p>
        </w:tc>
      </w:tr>
      <w:tr w:rsidR="007278C0" w:rsidRPr="007B0E13" w14:paraId="0F8E0C34" w14:textId="77777777" w:rsidTr="00CA1F0C">
        <w:tc>
          <w:tcPr>
            <w:tcW w:w="710" w:type="dxa"/>
            <w:shd w:val="clear" w:color="auto" w:fill="auto"/>
            <w:vAlign w:val="center"/>
          </w:tcPr>
          <w:p w14:paraId="27C61CC1" w14:textId="70C8FFCE" w:rsidR="00CE053A" w:rsidRPr="007B0E13" w:rsidRDefault="00CE053A" w:rsidP="00CE053A">
            <w:pPr>
              <w:pBdr>
                <w:top w:val="nil"/>
                <w:left w:val="nil"/>
                <w:bottom w:val="nil"/>
                <w:right w:val="nil"/>
                <w:between w:val="nil"/>
              </w:pBdr>
              <w:jc w:val="center"/>
              <w:rPr>
                <w:rFonts w:ascii="Times New Roman" w:eastAsia="Times New Roman" w:hAnsi="Times New Roman" w:cs="Times New Roman"/>
                <w:b/>
                <w:lang w:val="en-US"/>
              </w:rPr>
            </w:pPr>
            <w:r w:rsidRPr="007B0E13">
              <w:rPr>
                <w:rFonts w:ascii="Times New Roman" w:eastAsia="Times New Roman" w:hAnsi="Times New Roman" w:cs="Times New Roman"/>
                <w:b/>
                <w:lang w:val="en-US"/>
              </w:rPr>
              <w:lastRenderedPageBreak/>
              <w:t>II</w:t>
            </w:r>
          </w:p>
        </w:tc>
        <w:tc>
          <w:tcPr>
            <w:tcW w:w="5386" w:type="dxa"/>
            <w:shd w:val="clear" w:color="auto" w:fill="auto"/>
            <w:vAlign w:val="center"/>
          </w:tcPr>
          <w:p w14:paraId="7649DE05" w14:textId="4273EBF9" w:rsidR="00CE053A" w:rsidRPr="007B0E13" w:rsidRDefault="00CE053A" w:rsidP="00CE053A">
            <w:pPr>
              <w:spacing w:before="120" w:line="276" w:lineRule="auto"/>
              <w:jc w:val="both"/>
              <w:rPr>
                <w:rFonts w:ascii="Times New Roman" w:hAnsi="Times New Roman"/>
                <w:b/>
                <w:sz w:val="24"/>
                <w:lang w:val="en-US"/>
              </w:rPr>
            </w:pPr>
            <w:r w:rsidRPr="007B0E13">
              <w:rPr>
                <w:rFonts w:ascii="Times New Roman" w:hAnsi="Times New Roman"/>
                <w:b/>
                <w:sz w:val="24"/>
                <w:lang w:val="en-US"/>
              </w:rPr>
              <w:t>Tỉnh Điệ</w:t>
            </w:r>
            <w:r w:rsidR="00B94BF7" w:rsidRPr="007B0E13">
              <w:rPr>
                <w:rFonts w:ascii="Times New Roman" w:hAnsi="Times New Roman"/>
                <w:b/>
                <w:sz w:val="24"/>
                <w:lang w:val="en-US"/>
              </w:rPr>
              <w:t>n Biên: 13</w:t>
            </w:r>
            <w:r w:rsidR="00A72F63" w:rsidRPr="007B0E13">
              <w:rPr>
                <w:rFonts w:ascii="Times New Roman" w:hAnsi="Times New Roman"/>
                <w:b/>
                <w:sz w:val="24"/>
                <w:lang w:val="en-US"/>
              </w:rPr>
              <w:t xml:space="preserve"> </w:t>
            </w:r>
            <w:r w:rsidRPr="007B0E13">
              <w:rPr>
                <w:rFonts w:ascii="Times New Roman" w:hAnsi="Times New Roman"/>
                <w:b/>
                <w:sz w:val="24"/>
                <w:lang w:val="en-US"/>
              </w:rPr>
              <w:t>kiến nghị</w:t>
            </w:r>
          </w:p>
        </w:tc>
        <w:tc>
          <w:tcPr>
            <w:tcW w:w="1134" w:type="dxa"/>
            <w:shd w:val="clear" w:color="auto" w:fill="auto"/>
            <w:vAlign w:val="center"/>
          </w:tcPr>
          <w:p w14:paraId="0AD751B7" w14:textId="77777777" w:rsidR="00CE053A" w:rsidRPr="007B0E13" w:rsidRDefault="00CE053A" w:rsidP="00CE053A">
            <w:pPr>
              <w:jc w:val="center"/>
              <w:rPr>
                <w:rFonts w:ascii="Times New Roman" w:eastAsia="Times New Roman" w:hAnsi="Times New Roman" w:cs="Times New Roman"/>
                <w:lang w:val="en-US"/>
              </w:rPr>
            </w:pPr>
          </w:p>
        </w:tc>
        <w:tc>
          <w:tcPr>
            <w:tcW w:w="1276" w:type="dxa"/>
          </w:tcPr>
          <w:p w14:paraId="0166A28A" w14:textId="77777777" w:rsidR="00CE053A" w:rsidRPr="007B0E13" w:rsidRDefault="00CE053A" w:rsidP="00CE053A">
            <w:pPr>
              <w:tabs>
                <w:tab w:val="left" w:pos="1814"/>
              </w:tabs>
              <w:jc w:val="center"/>
              <w:rPr>
                <w:rFonts w:ascii="Times New Roman" w:eastAsia="Times New Roman" w:hAnsi="Times New Roman" w:cs="Times New Roman"/>
              </w:rPr>
            </w:pPr>
          </w:p>
        </w:tc>
        <w:tc>
          <w:tcPr>
            <w:tcW w:w="1559" w:type="dxa"/>
            <w:shd w:val="clear" w:color="auto" w:fill="auto"/>
            <w:vAlign w:val="center"/>
          </w:tcPr>
          <w:p w14:paraId="59763F6E" w14:textId="77777777" w:rsidR="00CE053A" w:rsidRPr="007B0E13" w:rsidRDefault="00CE053A" w:rsidP="00CE053A">
            <w:pPr>
              <w:tabs>
                <w:tab w:val="left" w:pos="1814"/>
              </w:tabs>
              <w:jc w:val="center"/>
              <w:rPr>
                <w:rFonts w:ascii="Times New Roman" w:hAnsi="Times New Roman"/>
                <w:sz w:val="24"/>
              </w:rPr>
            </w:pPr>
          </w:p>
        </w:tc>
        <w:tc>
          <w:tcPr>
            <w:tcW w:w="3686" w:type="dxa"/>
            <w:shd w:val="clear" w:color="auto" w:fill="auto"/>
            <w:vAlign w:val="center"/>
          </w:tcPr>
          <w:p w14:paraId="286C3AC0" w14:textId="77777777"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5B16AA3F" w14:textId="77777777" w:rsidR="00CE053A" w:rsidRPr="007B0E13" w:rsidRDefault="00CE053A" w:rsidP="00CE053A">
            <w:pPr>
              <w:jc w:val="center"/>
              <w:rPr>
                <w:rFonts w:ascii="Times New Roman" w:eastAsia="Times New Roman" w:hAnsi="Times New Roman" w:cs="Times New Roman"/>
              </w:rPr>
            </w:pPr>
          </w:p>
        </w:tc>
      </w:tr>
      <w:tr w:rsidR="007278C0" w:rsidRPr="007B0E13" w14:paraId="0169BB9C" w14:textId="77777777" w:rsidTr="00CA1F0C">
        <w:tc>
          <w:tcPr>
            <w:tcW w:w="710" w:type="dxa"/>
            <w:shd w:val="clear" w:color="auto" w:fill="auto"/>
            <w:vAlign w:val="center"/>
          </w:tcPr>
          <w:p w14:paraId="0D0D1164" w14:textId="2078E6F8"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1</w:t>
            </w:r>
          </w:p>
        </w:tc>
        <w:tc>
          <w:tcPr>
            <w:tcW w:w="5386" w:type="dxa"/>
            <w:shd w:val="clear" w:color="auto" w:fill="auto"/>
            <w:vAlign w:val="center"/>
          </w:tcPr>
          <w:p w14:paraId="70A12E5D" w14:textId="0366E936" w:rsidR="00DD4934" w:rsidRPr="007B0E13" w:rsidRDefault="00DD4934" w:rsidP="00DD4934">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Theo quy định tại điểm c, khoản 2, Điều 122 Điều kiện về giao đất, cho thuê đất, cho phép chuyển mục đích sử dụng đất để thực hiện dự án đầu tư: “Việc xác định người sử dụng đất vi phạm quy định của pháp luật về đất đai áp dụng đối với tất cả các thửa đất đang sử dụng trên địa bàn cả nước”. Bộ Tài nguyên và Môi trường đã có Văn bản số 6280/BTNMT-ĐĐ ngày 17/9/2024 về việc tiếp tục công khai thông tin về vi phạm và việc khắc phục vi phạm pháp luật đất đai để để đăng công khai trên Cổng thông tin điện tử của Bộ Tài nguyên và Môi trường; tuy nhiên đến nay chưa có hướng dẫn cụ thể đối với nội dung này. Hiện nay, tỉnh đang thực hiện theo quy trình thủ công là phát văn bản lấy ý kiến 62 tỉnh thành trong cả nước; cách thức như thế này làm phát sinh thủ tục hành chính và rất mất thời gian cho địa phương. Đề nghị Bộ Tài nguyên và Môi trường sớm công khai thông tin về vi phạm và việc khắc phục vi phạm pháp luật đất đai trên Cổng thông tin điện tử của Bộ Tài nguyên và Môi trường và có hướng dẫn cụ thể để thực hiện, giảm bớt thời gian trong quá trình thực hiện Thủ tục hành chính về đất đai.</w:t>
            </w:r>
          </w:p>
          <w:p w14:paraId="4960DE61" w14:textId="4F590324" w:rsidR="00CE053A" w:rsidRPr="007B0E13" w:rsidRDefault="00CE053A" w:rsidP="00CE053A">
            <w:pPr>
              <w:spacing w:before="120" w:line="276" w:lineRule="auto"/>
              <w:jc w:val="both"/>
              <w:rPr>
                <w:rFonts w:ascii="Times New Roman" w:hAnsi="Times New Roman" w:cs="Times New Roman"/>
                <w:sz w:val="24"/>
              </w:rPr>
            </w:pPr>
          </w:p>
        </w:tc>
        <w:tc>
          <w:tcPr>
            <w:tcW w:w="1134" w:type="dxa"/>
            <w:shd w:val="clear" w:color="auto" w:fill="auto"/>
            <w:vAlign w:val="center"/>
          </w:tcPr>
          <w:p w14:paraId="243FF9CB" w14:textId="75A67D76" w:rsidR="00CE053A" w:rsidRPr="007B0E13" w:rsidRDefault="00CE053A" w:rsidP="00CE053A">
            <w:pPr>
              <w:jc w:val="center"/>
              <w:rPr>
                <w:rFonts w:ascii="Times New Roman" w:eastAsia="Times New Roman" w:hAnsi="Times New Roman" w:cs="Times New Roman"/>
                <w:lang w:val="en-US"/>
              </w:rPr>
            </w:pPr>
          </w:p>
        </w:tc>
        <w:tc>
          <w:tcPr>
            <w:tcW w:w="1276" w:type="dxa"/>
          </w:tcPr>
          <w:p w14:paraId="455EB052" w14:textId="30048CF8"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C9F0FE1" w14:textId="70E9723E" w:rsidR="00CE053A" w:rsidRPr="007B0E13" w:rsidRDefault="00DD4934" w:rsidP="00CE053A">
            <w:pPr>
              <w:tabs>
                <w:tab w:val="left" w:pos="1814"/>
              </w:tabs>
              <w:jc w:val="center"/>
              <w:rPr>
                <w:rFonts w:ascii="Times New Roman" w:hAnsi="Times New Roman"/>
                <w:sz w:val="24"/>
                <w:lang w:val="en-US"/>
              </w:rPr>
            </w:pPr>
            <w:r w:rsidRPr="007B0E13">
              <w:rPr>
                <w:rFonts w:ascii="Times New Roman" w:hAnsi="Times New Roman"/>
                <w:sz w:val="24"/>
                <w:lang w:val="en-US"/>
              </w:rPr>
              <w:t>Bộ TN&amp;MT</w:t>
            </w:r>
          </w:p>
        </w:tc>
        <w:tc>
          <w:tcPr>
            <w:tcW w:w="3686" w:type="dxa"/>
            <w:shd w:val="clear" w:color="auto" w:fill="auto"/>
            <w:vAlign w:val="center"/>
          </w:tcPr>
          <w:p w14:paraId="5D311FA0" w14:textId="543075B0"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409724C0" w14:textId="42B27B49" w:rsidR="00CE053A" w:rsidRPr="007B0E13" w:rsidRDefault="00CE053A" w:rsidP="00CE053A">
            <w:pPr>
              <w:jc w:val="center"/>
              <w:rPr>
                <w:rFonts w:ascii="Times New Roman" w:eastAsia="Times New Roman" w:hAnsi="Times New Roman" w:cs="Times New Roman"/>
                <w:i/>
                <w:lang w:val="en-US"/>
              </w:rPr>
            </w:pPr>
          </w:p>
        </w:tc>
      </w:tr>
      <w:tr w:rsidR="007278C0" w:rsidRPr="007B0E13" w14:paraId="43A7D4C9" w14:textId="77777777" w:rsidTr="00CA1F0C">
        <w:tc>
          <w:tcPr>
            <w:tcW w:w="710" w:type="dxa"/>
            <w:shd w:val="clear" w:color="auto" w:fill="auto"/>
            <w:vAlign w:val="center"/>
          </w:tcPr>
          <w:p w14:paraId="75C7BE55" w14:textId="12C0630D"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2</w:t>
            </w:r>
          </w:p>
        </w:tc>
        <w:tc>
          <w:tcPr>
            <w:tcW w:w="5386" w:type="dxa"/>
            <w:shd w:val="clear" w:color="auto" w:fill="auto"/>
            <w:vAlign w:val="center"/>
          </w:tcPr>
          <w:p w14:paraId="0ADDA9E9" w14:textId="2FD77421" w:rsidR="00CE053A" w:rsidRPr="007B0E13" w:rsidRDefault="00DD4934" w:rsidP="00CE053A">
            <w:pPr>
              <w:spacing w:before="120" w:line="276" w:lineRule="auto"/>
              <w:jc w:val="both"/>
              <w:rPr>
                <w:rFonts w:ascii="Times New Roman" w:hAnsi="Times New Roman" w:cs="Times New Roman"/>
                <w:sz w:val="24"/>
              </w:rPr>
            </w:pPr>
            <w:r w:rsidRPr="007B0E13">
              <w:rPr>
                <w:rFonts w:ascii="Times New Roman" w:hAnsi="Times New Roman" w:cs="Times New Roman"/>
              </w:rPr>
              <w:t xml:space="preserve">Theo quy định tại điểm d, khoản 2, Điều 122 Điều kiện về giao đất, cho thuê đất, cho phép chuyển mục đích sử dụng đất để thực hiện dự án đầu tư: “Có năng lực tài chính để bảo đảm việc sử dụng đất theo tiến độ của dự án đầu tư và điều kiện khác theo quy định của pháp luật có liên quan”. Nội dung điều kiện khác không có quy định cụ thể là điều kiện gì do đó gây khó khăn khi thực hiện. Đề nghị Bộ Tài </w:t>
            </w:r>
            <w:r w:rsidRPr="007B0E13">
              <w:rPr>
                <w:rFonts w:ascii="Times New Roman" w:hAnsi="Times New Roman" w:cs="Times New Roman"/>
              </w:rPr>
              <w:lastRenderedPageBreak/>
              <w:t>nguyên và Môi trường có hướng dẫn cụ thể về “điều kiện khác theo quy định của pháp luật có liên quan” tại điểm d, khoản 2, Điều 122 Luật Đất đai 2024 để địa phương áp dụng thực hiện vừa đảm bảo theo quy định của Pháp luật không phát sinh thêm thủ tục hành chính và kéo dài thời gian thực hiện.</w:t>
            </w:r>
          </w:p>
        </w:tc>
        <w:tc>
          <w:tcPr>
            <w:tcW w:w="1134" w:type="dxa"/>
            <w:shd w:val="clear" w:color="auto" w:fill="auto"/>
            <w:vAlign w:val="center"/>
          </w:tcPr>
          <w:p w14:paraId="74CBF9D4" w14:textId="0343448E" w:rsidR="00CE053A" w:rsidRPr="007B0E13" w:rsidRDefault="00CE053A" w:rsidP="00CE053A">
            <w:pPr>
              <w:jc w:val="center"/>
              <w:rPr>
                <w:rFonts w:ascii="Times New Roman" w:eastAsia="Times New Roman" w:hAnsi="Times New Roman" w:cs="Times New Roman"/>
                <w:lang w:val="en-US"/>
              </w:rPr>
            </w:pPr>
          </w:p>
        </w:tc>
        <w:tc>
          <w:tcPr>
            <w:tcW w:w="1276" w:type="dxa"/>
          </w:tcPr>
          <w:p w14:paraId="503C1DF8" w14:textId="65035503"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D5698EC" w14:textId="21EABB52" w:rsidR="00CE053A" w:rsidRPr="007B0E13" w:rsidRDefault="00D92160" w:rsidP="00CE053A">
            <w:pPr>
              <w:tabs>
                <w:tab w:val="left" w:pos="1814"/>
              </w:tabs>
              <w:jc w:val="center"/>
              <w:rPr>
                <w:rFonts w:ascii="Times New Roman" w:hAnsi="Times New Roman"/>
                <w:sz w:val="24"/>
              </w:rPr>
            </w:pPr>
            <w:r w:rsidRPr="007B0E13">
              <w:rPr>
                <w:rFonts w:ascii="Times New Roman" w:hAnsi="Times New Roman"/>
                <w:sz w:val="24"/>
                <w:lang w:val="en-US"/>
              </w:rPr>
              <w:t>Bộ TN&amp;MT</w:t>
            </w:r>
          </w:p>
        </w:tc>
        <w:tc>
          <w:tcPr>
            <w:tcW w:w="3686" w:type="dxa"/>
            <w:shd w:val="clear" w:color="auto" w:fill="auto"/>
            <w:vAlign w:val="center"/>
          </w:tcPr>
          <w:p w14:paraId="6E3569CD" w14:textId="11722DCE"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1228D609" w14:textId="0F282077" w:rsidR="00CE053A" w:rsidRPr="007B0E13" w:rsidRDefault="00CE053A" w:rsidP="00CE053A">
            <w:pPr>
              <w:jc w:val="center"/>
              <w:rPr>
                <w:rFonts w:ascii="Times New Roman" w:eastAsia="Times New Roman" w:hAnsi="Times New Roman" w:cs="Times New Roman"/>
              </w:rPr>
            </w:pPr>
          </w:p>
        </w:tc>
      </w:tr>
      <w:tr w:rsidR="007278C0" w:rsidRPr="007B0E13" w14:paraId="231CB715" w14:textId="77777777" w:rsidTr="000F22A5">
        <w:tc>
          <w:tcPr>
            <w:tcW w:w="710" w:type="dxa"/>
            <w:shd w:val="clear" w:color="auto" w:fill="auto"/>
            <w:vAlign w:val="center"/>
          </w:tcPr>
          <w:p w14:paraId="317E6BBF" w14:textId="578CD012"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lastRenderedPageBreak/>
              <w:t>3</w:t>
            </w:r>
          </w:p>
        </w:tc>
        <w:tc>
          <w:tcPr>
            <w:tcW w:w="5386" w:type="dxa"/>
            <w:shd w:val="clear" w:color="auto" w:fill="auto"/>
            <w:vAlign w:val="center"/>
          </w:tcPr>
          <w:p w14:paraId="17BA7368" w14:textId="77777777" w:rsidR="00DD4934" w:rsidRPr="007B0E13" w:rsidRDefault="00DD4934" w:rsidP="00DD4934">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b/>
              </w:rPr>
            </w:pPr>
            <w:r w:rsidRPr="007B0E13">
              <w:rPr>
                <w:rFonts w:ascii="Times New Roman" w:hAnsi="Times New Roman" w:cs="Times New Roman"/>
              </w:rPr>
              <w:t>Theo Luật Đất đai năm 2024 có hiệu lực kể từ ngày 01/8/2024 không có hệ số điều chỉnh giá đất ban hành năm. Tại khoản 1 Điều 257 Luật Đất đai năm 2024 quy định bảng giá đất theo Luật Đất đai năm 2013 được tiếp tục áp dụng đến hết 31/12/2025; trường hợp cần thiết UBND tỉnh điều chỉnh bảng giá đất cho phù hợp thực tế tại địa phương. Đề nghị Bộ Tài nguyên và Môi trường, Bộ Tài chính chưa có văn bản hướng dẫn các địa phương cho phép tiếp tục thực hiện nghĩa vụ tài chính, thuế về đất đai trên địa bàn tỉnh Điện Biên bằng bảng giá đất giai đoạn 2020-2024 nhân (x) với hệ số điều chỉnh giá đất năm 2024 trên địa bàn tỉnh từ ngày 01/8/2024 (thời gian Luật Đất đai 2024 có hiệu lực thi hành) cho đến khi ban hành Bảng giá đất điều chỉnh bổ sung.</w:t>
            </w:r>
          </w:p>
          <w:p w14:paraId="59F85108" w14:textId="08FB2A55" w:rsidR="00CE053A" w:rsidRPr="007B0E13" w:rsidRDefault="00CE053A" w:rsidP="00CE053A">
            <w:pPr>
              <w:spacing w:before="120" w:line="276" w:lineRule="auto"/>
              <w:jc w:val="both"/>
              <w:rPr>
                <w:rFonts w:ascii="Times New Roman" w:hAnsi="Times New Roman" w:cs="Times New Roman"/>
                <w:sz w:val="24"/>
              </w:rPr>
            </w:pPr>
          </w:p>
        </w:tc>
        <w:tc>
          <w:tcPr>
            <w:tcW w:w="1134" w:type="dxa"/>
            <w:shd w:val="clear" w:color="auto" w:fill="auto"/>
          </w:tcPr>
          <w:p w14:paraId="26498729" w14:textId="380A94CC" w:rsidR="00CE053A" w:rsidRPr="007B0E13" w:rsidRDefault="00CE053A" w:rsidP="00CE053A">
            <w:pPr>
              <w:jc w:val="center"/>
              <w:rPr>
                <w:rFonts w:ascii="Times New Roman" w:eastAsia="Times New Roman" w:hAnsi="Times New Roman" w:cs="Times New Roman"/>
                <w:lang w:val="en-US"/>
              </w:rPr>
            </w:pPr>
          </w:p>
        </w:tc>
        <w:tc>
          <w:tcPr>
            <w:tcW w:w="1276" w:type="dxa"/>
          </w:tcPr>
          <w:p w14:paraId="6DD2EEE8" w14:textId="1908C8E6"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50243144" w14:textId="6B933E3A" w:rsidR="00CE053A" w:rsidRPr="007B0E13" w:rsidRDefault="00D92160" w:rsidP="00CE053A">
            <w:pPr>
              <w:tabs>
                <w:tab w:val="left" w:pos="1814"/>
              </w:tabs>
              <w:jc w:val="center"/>
              <w:rPr>
                <w:rFonts w:ascii="Times New Roman" w:hAnsi="Times New Roman"/>
                <w:sz w:val="24"/>
              </w:rPr>
            </w:pPr>
            <w:r w:rsidRPr="007B0E13">
              <w:rPr>
                <w:rFonts w:ascii="Times New Roman" w:hAnsi="Times New Roman"/>
                <w:sz w:val="24"/>
                <w:lang w:val="en-US"/>
              </w:rPr>
              <w:t>Bộ TN&amp;MT</w:t>
            </w:r>
          </w:p>
        </w:tc>
        <w:tc>
          <w:tcPr>
            <w:tcW w:w="3686" w:type="dxa"/>
            <w:shd w:val="clear" w:color="auto" w:fill="auto"/>
            <w:vAlign w:val="center"/>
          </w:tcPr>
          <w:p w14:paraId="1782E8A1" w14:textId="78C1928F"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142323AF" w14:textId="3F4F0406" w:rsidR="00CE053A" w:rsidRPr="007B0E13" w:rsidRDefault="00CE053A" w:rsidP="00CE053A">
            <w:pPr>
              <w:jc w:val="center"/>
              <w:rPr>
                <w:rFonts w:ascii="Times New Roman" w:eastAsia="Times New Roman" w:hAnsi="Times New Roman" w:cs="Times New Roman"/>
              </w:rPr>
            </w:pPr>
          </w:p>
        </w:tc>
      </w:tr>
      <w:tr w:rsidR="007278C0" w:rsidRPr="007B0E13" w14:paraId="5BCD15C2" w14:textId="77777777" w:rsidTr="000F22A5">
        <w:tc>
          <w:tcPr>
            <w:tcW w:w="710" w:type="dxa"/>
            <w:shd w:val="clear" w:color="auto" w:fill="auto"/>
            <w:vAlign w:val="center"/>
          </w:tcPr>
          <w:p w14:paraId="55868765" w14:textId="25265E3D"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4</w:t>
            </w:r>
          </w:p>
          <w:p w14:paraId="32C97F9C" w14:textId="621833C2"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p>
        </w:tc>
        <w:tc>
          <w:tcPr>
            <w:tcW w:w="5386" w:type="dxa"/>
            <w:shd w:val="clear" w:color="auto" w:fill="auto"/>
            <w:vAlign w:val="center"/>
          </w:tcPr>
          <w:p w14:paraId="34D6D59B" w14:textId="77777777" w:rsidR="00DD0398" w:rsidRPr="007B0E13" w:rsidRDefault="00DD0398" w:rsidP="00DD0398">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Bộ Tài nguyên và Môi trường có văn bản 6647/BTNMT-QHPTTNĐ ngày 20/9/2024 đề nghị UBND tỉnh ban hành định mức kinh tế - kỹ thuật, định mức, đơn giá sản phẩm về lĩnh vực đất đai để áp dụng trên địa bàn tỉnh. Tuy nhiên, trong quá trình thực hiện còn một số vướng mắc sau: </w:t>
            </w:r>
          </w:p>
          <w:p w14:paraId="30CD5B73" w14:textId="77777777" w:rsidR="00DD0398" w:rsidRPr="007B0E13" w:rsidRDefault="00DD0398" w:rsidP="00DD0398">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 Theo quy định tại khoản 2, Điều 26 Nghị định 32/2019/NĐ-CP thì việc xây dựng định mức kinh tế - kỹ thuật thuộc trách nhiệm của UBND tỉnh. Tuy nhiên Nghị định này căn cứ vào Luật Đấu thầu năm 2013 và Luật Ngân sách năm 2015, Luật Giá năm 2012 đến nay đã hết hiệu lực. </w:t>
            </w:r>
          </w:p>
          <w:p w14:paraId="513A10D6" w14:textId="77777777" w:rsidR="00DD0398" w:rsidRPr="007B0E13" w:rsidRDefault="00DD0398" w:rsidP="00DD0398">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 Theo quy định tại khoản 3 Điều 10 Nghị định số 123/2016/NĐ-CP ngày 01/9/2016 của Chính phủ quy định; </w:t>
            </w:r>
            <w:r w:rsidRPr="007B0E13">
              <w:rPr>
                <w:rFonts w:ascii="Times New Roman" w:hAnsi="Times New Roman" w:cs="Times New Roman"/>
              </w:rPr>
              <w:lastRenderedPageBreak/>
              <w:t xml:space="preserve">nhiệm vụ của Bộ  “Ban hành định mức Kinh tế - Kỹ thuật áp dụng trong các lĩnh vực dịch vụ sự nghiệp công; quy định về đấu thầu, đặt hàng, giao nhiệm vụ cung ứng dịch vụ sự nghiệp công thuộc lĩnh vực quản lý”.  </w:t>
            </w:r>
          </w:p>
          <w:p w14:paraId="3BA4B537" w14:textId="77777777" w:rsidR="00DD0398" w:rsidRPr="007B0E13" w:rsidRDefault="00DD0398" w:rsidP="00DD0398">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Mặt khác việc xây dựng định mức kinh tế kỹ thuật lĩnh vực đất đai rất khó, mang tính khoa học cao; giao về địa phương thực hiện dẫn đến mỗi địa phương sẽ quy định một định mức riêng với nhiều nội dung (Kiểm kê đất đai 2024, Kế hoạch sử dụng đất năm 2025, định giá đất, điều chỉnh Bảng giá đất…) Thời gian xây dựng định mức kéo dài từ 3- 5 tháng không đảm bảo tiến độ thực hiện nhiệm vụ được giao.  </w:t>
            </w:r>
          </w:p>
          <w:p w14:paraId="38C8BFCB" w14:textId="77777777" w:rsidR="00DD0398" w:rsidRPr="007B0E13" w:rsidRDefault="00DD0398" w:rsidP="00DD0398">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Đề nghị Chính phủ chỉ đạo Bộ tài chính và Bộ Tài nguyên và Môi trường thống nhất nội dung về thẩm quyền ban hành một số nội dung như sau: </w:t>
            </w:r>
          </w:p>
          <w:p w14:paraId="0872AD29" w14:textId="77777777" w:rsidR="00DD0398" w:rsidRPr="007B0E13" w:rsidRDefault="00DD0398" w:rsidP="00DD0398">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 Chủ trì xây dựng và ban hành Thông tư quy định về Định mức kinh tế - kỹ thuật nhiệm vụ về lĩnh vực đất đai trên địa bàn cả nước nhằm đảm bảo tính thống nhất, phù hợp với điều kiện thực tế, tránh nảy sinh khó khăn, vướng mắc trong quá trình tổ chức thực hiện nhiệm vụ. Tránh việc địa phương ban hành định mức kinh tế - kỹ thuật khác nhau trong khi các công tác có tính chất như nhau, gây lãng phí nguồn lực. </w:t>
            </w:r>
          </w:p>
          <w:p w14:paraId="3269AC47" w14:textId="77777777" w:rsidR="00DD0398" w:rsidRPr="007B0E13" w:rsidRDefault="00DD0398" w:rsidP="00DD0398">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 Trong trường hợp Bộ Tài nguyên và Môi trường không ban hành Thông tư quy định về Định mức kinh tế - kỹ thuật đề nghị Bộ hướng dẫn và giới thiệu các đơn vị tư vấn có đủ năng lực, trình độ, chuyên môn để xây dựng định mức kinh tế - kỹ thuật đảm bảo theo quy định. </w:t>
            </w:r>
          </w:p>
          <w:p w14:paraId="77315018" w14:textId="611386FE" w:rsidR="00CE053A" w:rsidRPr="007B0E13" w:rsidRDefault="00DD0398" w:rsidP="00D92160">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lang w:val="en-US"/>
              </w:rPr>
            </w:pPr>
            <w:r w:rsidRPr="007B0E13">
              <w:rPr>
                <w:rFonts w:ascii="Times New Roman" w:hAnsi="Times New Roman" w:cs="Times New Roman"/>
              </w:rPr>
              <w:t>- Trường hợp giao cho UBND tỉnh ban hành Định mức kinh tế - kỹ thuật thống kê, kiểm kê đất đai. Đề nghị Bộ Tài nguyên và Môi trường hướng dẫn quy trình, thủ tục, căn cứ để các địa phương lập định mức để giao nhiệm vụ/đặt hàng/đấu thầu lựa chọn Đơn vị tư vấn xây dựng Định mức kinh tế - kỹ thuật.</w:t>
            </w:r>
          </w:p>
        </w:tc>
        <w:tc>
          <w:tcPr>
            <w:tcW w:w="1134" w:type="dxa"/>
            <w:shd w:val="clear" w:color="auto" w:fill="auto"/>
          </w:tcPr>
          <w:p w14:paraId="39DAB369" w14:textId="54722069" w:rsidR="00CE053A" w:rsidRPr="007B0E13" w:rsidRDefault="00CE053A" w:rsidP="00CE053A">
            <w:pPr>
              <w:jc w:val="center"/>
              <w:rPr>
                <w:rFonts w:ascii="Times New Roman" w:eastAsia="Times New Roman" w:hAnsi="Times New Roman" w:cs="Times New Roman"/>
                <w:lang w:val="en-US"/>
              </w:rPr>
            </w:pPr>
          </w:p>
        </w:tc>
        <w:tc>
          <w:tcPr>
            <w:tcW w:w="1276" w:type="dxa"/>
          </w:tcPr>
          <w:p w14:paraId="1621A561" w14:textId="42758387"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23D232BC" w14:textId="6139894C" w:rsidR="00CE053A" w:rsidRPr="007B0E13" w:rsidRDefault="00D92160" w:rsidP="00CE053A">
            <w:pPr>
              <w:tabs>
                <w:tab w:val="left" w:pos="1814"/>
              </w:tabs>
              <w:jc w:val="center"/>
              <w:rPr>
                <w:rFonts w:ascii="Times New Roman" w:hAnsi="Times New Roman"/>
                <w:sz w:val="24"/>
              </w:rPr>
            </w:pPr>
            <w:r w:rsidRPr="007B0E13">
              <w:rPr>
                <w:rFonts w:ascii="Times New Roman" w:hAnsi="Times New Roman"/>
                <w:sz w:val="24"/>
                <w:lang w:val="en-US"/>
              </w:rPr>
              <w:t>Bộ TN&amp;MT</w:t>
            </w:r>
          </w:p>
        </w:tc>
        <w:tc>
          <w:tcPr>
            <w:tcW w:w="3686" w:type="dxa"/>
            <w:shd w:val="clear" w:color="auto" w:fill="auto"/>
            <w:vAlign w:val="center"/>
          </w:tcPr>
          <w:p w14:paraId="51F12E7D" w14:textId="0C1F93DF"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2C91433C" w14:textId="2693B8A7" w:rsidR="00CE053A" w:rsidRPr="007B0E13" w:rsidRDefault="00CE053A" w:rsidP="00CE053A">
            <w:pPr>
              <w:jc w:val="center"/>
              <w:rPr>
                <w:rFonts w:ascii="Times New Roman" w:eastAsia="Times New Roman" w:hAnsi="Times New Roman" w:cs="Times New Roman"/>
              </w:rPr>
            </w:pPr>
          </w:p>
        </w:tc>
      </w:tr>
      <w:tr w:rsidR="007278C0" w:rsidRPr="007B0E13" w14:paraId="10AE6898" w14:textId="77777777" w:rsidTr="000F22A5">
        <w:tc>
          <w:tcPr>
            <w:tcW w:w="710" w:type="dxa"/>
            <w:shd w:val="clear" w:color="auto" w:fill="auto"/>
            <w:vAlign w:val="center"/>
          </w:tcPr>
          <w:p w14:paraId="34CE26A7" w14:textId="48622D71"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lastRenderedPageBreak/>
              <w:t>5</w:t>
            </w:r>
          </w:p>
        </w:tc>
        <w:tc>
          <w:tcPr>
            <w:tcW w:w="5386" w:type="dxa"/>
            <w:shd w:val="clear" w:color="auto" w:fill="auto"/>
            <w:vAlign w:val="center"/>
          </w:tcPr>
          <w:p w14:paraId="14905F67" w14:textId="37F6FEBB" w:rsidR="00D92160" w:rsidRPr="007B0E13" w:rsidRDefault="00D92160" w:rsidP="00D92160">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Ngày 27/01/2024, Thủ tướng Chính phủ đã ban hành Quyết </w:t>
            </w:r>
            <w:r w:rsidRPr="007B0E13">
              <w:rPr>
                <w:rFonts w:ascii="Times New Roman" w:hAnsi="Times New Roman" w:cs="Times New Roman"/>
              </w:rPr>
              <w:lastRenderedPageBreak/>
              <w:t xml:space="preserve">định số 109/QĐ-TTg về phê duyệt Quy hoạch tỉnh Điện Biên thời kỳ 2021-2030 tầm nhìn đến năm 2050. Hiện tại, UBND tỉnh Điện Biên đang xây dựng và hoàn thiện Kế hoạch thực hiện Quy hoạch tỉnh Điện Biên để trình Thủ tướng Chính phủ xem xét, phê duyệt; đồng thời, hoàn thiện hồ sơ, tài liệu kèm theo để trình Bộ Tài nguyên và Môi trường thẩm định Kế hoạch sử dụng đất 5 năm (2021- 2025) tỉnh Điện Biên theo quy định. Tuy nhiên, căn cứ quy định tại khoản 4 Điều 65 Luật Đất đai năm 2024 (có hiệu lực thi hành kể từ ngày 01/8/2024): “Các tỉnh không phải là thành phố trực thuộc Trung ương không phải lập kế hoạch sử dụng đất cấp tỉnh nhưng phải phân kỳ quy hoạch sử dụng đất cho từng kỳ kế hoạch 05 năm theo quy định tại điểm e khoản 2 Điều này”; theo đó, các tỉnh không phải là thành phố trực thuộc Trung ương (trong đó có tỉnh Điện Biên) không phải thực hiện lập Kế hoạch sử dụng đất cấp tỉnh, đồng thời UBND tỉnh Điện Biên đã đề nghị Bộ Tài nguyên và Môi trường hướng dẫn quy trình thẩm định, phê duyệt Kế hoạch sử dụng đất 5 năm (2021 - 2025) tỉnh Điện Biên, đến nay Bộ Tài nguyên và Môi trường chưa có hướng dẫn thực hiện. Đề nghị Bộ Tài nguyên và Môi trường sớm ban hành Hướng dẫn tỉnh Điện Biên thực hiện việc thẩm định, phê duyệt Kế hoạch sử dụng đất 5 năm (2021-2025) tỉnh Điện Biên theo quy định. </w:t>
            </w:r>
          </w:p>
          <w:p w14:paraId="19970D80" w14:textId="4E8575EA" w:rsidR="00D92160" w:rsidRPr="007B0E13" w:rsidRDefault="00D92160" w:rsidP="00D92160">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p>
          <w:p w14:paraId="7109616E" w14:textId="77777777" w:rsidR="00D92160" w:rsidRPr="007B0E13" w:rsidRDefault="00D92160" w:rsidP="00D92160">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p>
          <w:p w14:paraId="63ADA97C" w14:textId="2B6A96A9" w:rsidR="00CE053A" w:rsidRPr="007B0E13" w:rsidRDefault="00CE053A" w:rsidP="00CE053A">
            <w:pPr>
              <w:spacing w:before="120" w:line="276" w:lineRule="auto"/>
              <w:jc w:val="both"/>
              <w:rPr>
                <w:rFonts w:ascii="Times New Roman" w:hAnsi="Times New Roman" w:cs="Times New Roman"/>
                <w:sz w:val="24"/>
              </w:rPr>
            </w:pPr>
          </w:p>
        </w:tc>
        <w:tc>
          <w:tcPr>
            <w:tcW w:w="1134" w:type="dxa"/>
            <w:shd w:val="clear" w:color="auto" w:fill="auto"/>
          </w:tcPr>
          <w:p w14:paraId="184BEB91" w14:textId="54891EAC" w:rsidR="00CE053A" w:rsidRPr="007B0E13" w:rsidRDefault="00CE053A" w:rsidP="00CE053A">
            <w:pPr>
              <w:jc w:val="center"/>
              <w:rPr>
                <w:rFonts w:ascii="Times New Roman" w:eastAsia="Times New Roman" w:hAnsi="Times New Roman" w:cs="Times New Roman"/>
                <w:lang w:val="en-US"/>
              </w:rPr>
            </w:pPr>
          </w:p>
        </w:tc>
        <w:tc>
          <w:tcPr>
            <w:tcW w:w="1276" w:type="dxa"/>
          </w:tcPr>
          <w:p w14:paraId="3398D445" w14:textId="17F97794"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914368F" w14:textId="0FD8895A" w:rsidR="00CE053A" w:rsidRPr="007B0E13" w:rsidRDefault="00D92160" w:rsidP="00CE053A">
            <w:pPr>
              <w:tabs>
                <w:tab w:val="left" w:pos="1814"/>
              </w:tabs>
              <w:jc w:val="center"/>
              <w:rPr>
                <w:rFonts w:ascii="Times New Roman" w:hAnsi="Times New Roman"/>
                <w:sz w:val="24"/>
              </w:rPr>
            </w:pPr>
            <w:r w:rsidRPr="007B0E13">
              <w:rPr>
                <w:rFonts w:ascii="Times New Roman" w:hAnsi="Times New Roman"/>
                <w:sz w:val="24"/>
                <w:lang w:val="en-US"/>
              </w:rPr>
              <w:t>Bộ TN&amp;MT</w:t>
            </w:r>
          </w:p>
        </w:tc>
        <w:tc>
          <w:tcPr>
            <w:tcW w:w="3686" w:type="dxa"/>
            <w:shd w:val="clear" w:color="auto" w:fill="auto"/>
            <w:vAlign w:val="center"/>
          </w:tcPr>
          <w:p w14:paraId="677DB71B" w14:textId="013F701C"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5CE678A0" w14:textId="217ADB65" w:rsidR="00CE053A" w:rsidRPr="007B0E13" w:rsidRDefault="00CE053A" w:rsidP="00CE053A">
            <w:pPr>
              <w:jc w:val="center"/>
              <w:rPr>
                <w:rFonts w:ascii="Times New Roman" w:eastAsia="Times New Roman" w:hAnsi="Times New Roman" w:cs="Times New Roman"/>
              </w:rPr>
            </w:pPr>
          </w:p>
        </w:tc>
      </w:tr>
      <w:tr w:rsidR="007278C0" w:rsidRPr="007B0E13" w14:paraId="7BEFE588" w14:textId="77777777" w:rsidTr="000F22A5">
        <w:tc>
          <w:tcPr>
            <w:tcW w:w="710" w:type="dxa"/>
            <w:shd w:val="clear" w:color="auto" w:fill="auto"/>
            <w:vAlign w:val="center"/>
          </w:tcPr>
          <w:p w14:paraId="47CA53B1" w14:textId="40B2F509"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lastRenderedPageBreak/>
              <w:t>6</w:t>
            </w:r>
          </w:p>
        </w:tc>
        <w:tc>
          <w:tcPr>
            <w:tcW w:w="5386" w:type="dxa"/>
            <w:shd w:val="clear" w:color="auto" w:fill="auto"/>
            <w:vAlign w:val="center"/>
          </w:tcPr>
          <w:p w14:paraId="2FA5EBFD" w14:textId="77777777" w:rsidR="00D92160" w:rsidRPr="007B0E13" w:rsidRDefault="00D92160" w:rsidP="00D92160">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 Tại Điều 1, Điều 2, Nghị định số 35/2023/NĐ-CP ngày 20 tháng 6 năm 2023 của Chính phủ về sửa đổi, bổ sung một số điều của các nghị định thuộc lĩnh vực quản lý nhà nước của Bộ Xây dựng chỉ quy định việc lập quy hoạch tổng mặt bằng đối với các lô đất nhỏ nằm trong quy hoạch đô thị và quy hoạch khu chức năng mà không quy định đối với các lô đất quy mô nhỏ nằm tại các xã nông thôn chưa </w:t>
            </w:r>
            <w:r w:rsidRPr="007B0E13">
              <w:rPr>
                <w:rFonts w:ascii="Times New Roman" w:hAnsi="Times New Roman" w:cs="Times New Roman"/>
              </w:rPr>
              <w:lastRenderedPageBreak/>
              <w:t xml:space="preserve">có quy hoạch chi tiết trung tâm xã, điểm dân cư nông thôn, việc triển khai các dự án trong khu vực này còn nhiều lúng túng và cách hiểu khác nhau dẫn tới ảnh hưởng tới tiến độ của các dự án. Đề nghị các thành viên Chính phủ, Bộ Xây dựng nghiên cứu hướng dẫn, theo hướng cho phép thực hiện lập quy hoạch tổng mặt bằng đối với các lô đất nhỏ nằm tại nông thôn để đảm bảo tiến độ triển khai các dự án và đảm bảo đồng bộ trong công tác quản lý quy hoạch đối với các lô đất có quy mô nhỏ (căn cứ lập quy hoạch tổng mặt bằng là quy hoạch chung xã và các quy chuẩn tiêu chuẩn về quy hoạch nông thôn...). </w:t>
            </w:r>
          </w:p>
          <w:p w14:paraId="37F99407" w14:textId="003E4C8B" w:rsidR="00CE053A" w:rsidRPr="007B0E13" w:rsidRDefault="00D92160"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120" w:after="120"/>
              <w:jc w:val="both"/>
              <w:rPr>
                <w:rFonts w:ascii="Times New Roman" w:hAnsi="Times New Roman" w:cs="Times New Roman"/>
              </w:rPr>
            </w:pPr>
            <w:r w:rsidRPr="007B0E13">
              <w:rPr>
                <w:rFonts w:ascii="Times New Roman" w:hAnsi="Times New Roman" w:cs="Times New Roman"/>
              </w:rPr>
              <w:t xml:space="preserve">- Hiện nay quy định về các trường hợp phải lập Quy hoạch tổng mặt bằng chỉ quy định cận trên về quy mô diện tích các lô đất (dưới 2ha…, dưới 10ha…, dưới 5ha…), chưa có quy định về cận dưới diện tích các lô đất… trên thực tế, tại địa phương có rất nhiều dự án đầu tư xây dựng cơ sở sản xuất, kinh doanh; trụ sở cơ quan, doanh nghiệp; công trình văn hóa, Y tế, Giáo dục… xây dựng trên các lô đất có diện tích khoảng vài trăm m2, dưới 1.000 m2, từ 1.000 m2 đến 2.000 m2… việc phải thực hiện thủ tục lập, thẩm định và phê duyệt Quy hoạch tổng mặt bằng của các dự án có quy mô diện tích nhỏ như nêu trên không mang lại nhiều hiệu quả trong quản lý quy hoạch và với quy trình thực hiện theo quy định của Nghị định số 35/2023/NĐ-CP ngày 20 tháng 6 năm 2023 của Chính phủ là theo trình tự thủ tục của lập Quy hoạch chi tiết sẽ làm mất rất nhiều thời gian thực hiện của các doanh nghiệp, tổ chức, cá nhân; tạo áp lực về giải quyết và phát sinh rất nhiều thủ tục hành chính cho các cấp chính quyền, cơ quan chuyên môn tại các địa phương. Đề nghị các thành viên Chính phủ, Bộ Xây dựng xem xét nghiên cứu có hướng dẫn theo hướng cho phép chỉ thực hiện lập quy hoạch tổng mặt bằng đối với các lô đất có diện tích phù hợp (khoảng 1.000 m2 trở lên). </w:t>
            </w:r>
          </w:p>
        </w:tc>
        <w:tc>
          <w:tcPr>
            <w:tcW w:w="1134" w:type="dxa"/>
            <w:shd w:val="clear" w:color="auto" w:fill="auto"/>
          </w:tcPr>
          <w:p w14:paraId="7CB0AB81" w14:textId="4F2EC3E6" w:rsidR="00CE053A" w:rsidRPr="007B0E13" w:rsidRDefault="00CE053A" w:rsidP="00CE053A">
            <w:pPr>
              <w:jc w:val="center"/>
              <w:rPr>
                <w:rFonts w:ascii="Times New Roman" w:eastAsia="Times New Roman" w:hAnsi="Times New Roman" w:cs="Times New Roman"/>
                <w:lang w:val="en-US"/>
              </w:rPr>
            </w:pPr>
          </w:p>
        </w:tc>
        <w:tc>
          <w:tcPr>
            <w:tcW w:w="1276" w:type="dxa"/>
          </w:tcPr>
          <w:p w14:paraId="20B06156" w14:textId="6B90FE3A" w:rsidR="00CE053A" w:rsidRPr="007B0E13" w:rsidRDefault="00CE053A" w:rsidP="00230DFC">
            <w:pPr>
              <w:tabs>
                <w:tab w:val="left" w:pos="1814"/>
              </w:tabs>
              <w:rPr>
                <w:rFonts w:ascii="Times New Roman" w:eastAsia="Times New Roman" w:hAnsi="Times New Roman" w:cs="Times New Roman"/>
                <w:lang w:val="en-US"/>
              </w:rPr>
            </w:pPr>
          </w:p>
        </w:tc>
        <w:tc>
          <w:tcPr>
            <w:tcW w:w="1559" w:type="dxa"/>
            <w:shd w:val="clear" w:color="auto" w:fill="auto"/>
            <w:vAlign w:val="center"/>
          </w:tcPr>
          <w:p w14:paraId="2992E241" w14:textId="1417BBC7" w:rsidR="00CE053A" w:rsidRPr="007B0E13" w:rsidRDefault="00B94BF7" w:rsidP="00CE053A">
            <w:pPr>
              <w:tabs>
                <w:tab w:val="left" w:pos="1814"/>
              </w:tabs>
              <w:jc w:val="center"/>
              <w:rPr>
                <w:rFonts w:ascii="Times New Roman" w:hAnsi="Times New Roman"/>
                <w:sz w:val="24"/>
              </w:rPr>
            </w:pPr>
            <w:r w:rsidRPr="007B0E13">
              <w:rPr>
                <w:rFonts w:ascii="Times New Roman" w:eastAsia="Times New Roman" w:hAnsi="Times New Roman" w:cs="Times New Roman"/>
                <w:lang w:val="en-US"/>
              </w:rPr>
              <w:t>Bộ Xây dựng</w:t>
            </w:r>
          </w:p>
        </w:tc>
        <w:tc>
          <w:tcPr>
            <w:tcW w:w="3686" w:type="dxa"/>
            <w:shd w:val="clear" w:color="auto" w:fill="auto"/>
            <w:vAlign w:val="center"/>
          </w:tcPr>
          <w:p w14:paraId="02FEB26E" w14:textId="50867735"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000FDF23" w14:textId="332293A2" w:rsidR="00CE053A" w:rsidRPr="007B0E13" w:rsidRDefault="00CE053A" w:rsidP="00CE053A">
            <w:pPr>
              <w:jc w:val="center"/>
              <w:rPr>
                <w:rFonts w:ascii="Times New Roman" w:eastAsia="Times New Roman" w:hAnsi="Times New Roman" w:cs="Times New Roman"/>
              </w:rPr>
            </w:pPr>
          </w:p>
        </w:tc>
      </w:tr>
      <w:tr w:rsidR="007278C0" w:rsidRPr="007B0E13" w14:paraId="3608EB2B" w14:textId="77777777" w:rsidTr="000F22A5">
        <w:tc>
          <w:tcPr>
            <w:tcW w:w="710" w:type="dxa"/>
            <w:shd w:val="clear" w:color="auto" w:fill="auto"/>
            <w:vAlign w:val="center"/>
          </w:tcPr>
          <w:p w14:paraId="0A20EA47" w14:textId="512B1792"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lastRenderedPageBreak/>
              <w:t>7</w:t>
            </w:r>
          </w:p>
        </w:tc>
        <w:tc>
          <w:tcPr>
            <w:tcW w:w="5386" w:type="dxa"/>
            <w:shd w:val="clear" w:color="auto" w:fill="auto"/>
            <w:vAlign w:val="center"/>
          </w:tcPr>
          <w:p w14:paraId="2BC86675" w14:textId="005E1F76" w:rsidR="00CE053A" w:rsidRPr="007B0E13" w:rsidRDefault="00B94BF7"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120" w:after="120"/>
              <w:jc w:val="both"/>
              <w:rPr>
                <w:rFonts w:ascii="Times New Roman" w:hAnsi="Times New Roman" w:cs="Times New Roman"/>
              </w:rPr>
            </w:pPr>
            <w:r w:rsidRPr="007B0E13">
              <w:rPr>
                <w:rFonts w:ascii="Times New Roman" w:hAnsi="Times New Roman" w:cs="Times New Roman"/>
              </w:rPr>
              <w:t>Hợp đồng xây dựng hiện nay thực hiện theo Nghị định số 37/2015/NĐ-CP ngày 22 tháng 4 năm 2015 của Chính phủ quy định chi tiết về hợp đồng xây dựng; Nghị định số 50/2021/NĐ-CP ngày 01/4/2021 sửa đổi, bổ sung một số điều của Nghị định số 37/2015/NĐCP ngày 22/4/2015 của Chính phủ quy định chi tiết về hợp đồng xây dựng; Nghị định số 06/2021/NĐ-CP ngày 26/01/2021 của Chính phủ quy định chi tiết một số nội dung về quản lý chất lượng, thi công xây dựng và bảo trì công trình xây dựng; Thông tư số 02/2023/TT-BXD ngày 03/3/2023 của Bộ Xây dựng hướng dẫn một số nội dung về hợp đồng xây dựng. Tuy nhiên trong hồ sơ mời thầu, hồ sơ yêu cầu ban hành kèm theo Thông tư số 06/2024/TT-BKHĐT ngày 26/4/2024 của Bộ Kế hoạch và Đầu tư đều có mẫu hợp đồng xây dựng gây khó khăn cho các chủ đầu tư trong việc sử dụng các mẫu hợp đồng. Đề nghị Liên Bộ Xây dựng, Kế hoạch và Đầu tư thống nhất một loại mẫu hợp đồng xây dựng để đính kèm theo hồ sơ mời thầu, hồ sơ yêu cầu để làm chuẩn khi triển khai ký kết các hợp đồng xây dựng.</w:t>
            </w:r>
          </w:p>
        </w:tc>
        <w:tc>
          <w:tcPr>
            <w:tcW w:w="1134" w:type="dxa"/>
            <w:shd w:val="clear" w:color="auto" w:fill="auto"/>
          </w:tcPr>
          <w:p w14:paraId="420F66FA" w14:textId="28E052D8" w:rsidR="00CE053A" w:rsidRPr="007B0E13" w:rsidRDefault="00CE053A" w:rsidP="00CE053A">
            <w:pPr>
              <w:jc w:val="center"/>
              <w:rPr>
                <w:rFonts w:ascii="Times New Roman" w:eastAsia="Times New Roman" w:hAnsi="Times New Roman" w:cs="Times New Roman"/>
                <w:lang w:val="en-US"/>
              </w:rPr>
            </w:pPr>
          </w:p>
        </w:tc>
        <w:tc>
          <w:tcPr>
            <w:tcW w:w="1276" w:type="dxa"/>
          </w:tcPr>
          <w:p w14:paraId="63EE61CE" w14:textId="19466459"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4B2B05A2" w14:textId="7B67A43B" w:rsidR="00CE053A" w:rsidRPr="007B0E13" w:rsidRDefault="00B94BF7" w:rsidP="00CE053A">
            <w:pPr>
              <w:tabs>
                <w:tab w:val="left" w:pos="1814"/>
              </w:tabs>
              <w:jc w:val="center"/>
              <w:rPr>
                <w:rFonts w:ascii="Times New Roman" w:hAnsi="Times New Roman"/>
                <w:sz w:val="24"/>
                <w:lang w:val="en-US"/>
              </w:rPr>
            </w:pPr>
            <w:r w:rsidRPr="007B0E13">
              <w:rPr>
                <w:rFonts w:ascii="Times New Roman" w:hAnsi="Times New Roman"/>
                <w:sz w:val="24"/>
                <w:lang w:val="en-US"/>
              </w:rPr>
              <w:t>Bộ Xây dựng; Bộ KH&amp;ĐT</w:t>
            </w:r>
          </w:p>
        </w:tc>
        <w:tc>
          <w:tcPr>
            <w:tcW w:w="3686" w:type="dxa"/>
            <w:shd w:val="clear" w:color="auto" w:fill="auto"/>
            <w:vAlign w:val="center"/>
          </w:tcPr>
          <w:p w14:paraId="4C8403F9" w14:textId="28FA1074"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7F99456A" w14:textId="33283806" w:rsidR="00CE053A" w:rsidRPr="007B0E13" w:rsidRDefault="00CE053A" w:rsidP="00CE053A">
            <w:pPr>
              <w:jc w:val="center"/>
              <w:rPr>
                <w:rFonts w:ascii="Times New Roman" w:eastAsia="Times New Roman" w:hAnsi="Times New Roman" w:cs="Times New Roman"/>
              </w:rPr>
            </w:pPr>
          </w:p>
        </w:tc>
      </w:tr>
      <w:tr w:rsidR="007278C0" w:rsidRPr="007B0E13" w14:paraId="76822E0E" w14:textId="77777777" w:rsidTr="000F22A5">
        <w:tc>
          <w:tcPr>
            <w:tcW w:w="710" w:type="dxa"/>
            <w:shd w:val="clear" w:color="auto" w:fill="auto"/>
            <w:vAlign w:val="center"/>
          </w:tcPr>
          <w:p w14:paraId="7F65C3AD" w14:textId="0AD94DFA" w:rsidR="00CE053A" w:rsidRPr="007B0E13" w:rsidRDefault="00CE053A"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8</w:t>
            </w:r>
          </w:p>
        </w:tc>
        <w:tc>
          <w:tcPr>
            <w:tcW w:w="5386" w:type="dxa"/>
            <w:shd w:val="clear" w:color="auto" w:fill="auto"/>
            <w:vAlign w:val="center"/>
          </w:tcPr>
          <w:p w14:paraId="7E10AE64" w14:textId="38DEC87B" w:rsidR="00CE053A" w:rsidRPr="007B0E13" w:rsidRDefault="00B94BF7" w:rsidP="00CE053A">
            <w:pPr>
              <w:spacing w:before="120" w:line="276" w:lineRule="auto"/>
              <w:jc w:val="both"/>
              <w:rPr>
                <w:rFonts w:ascii="Times New Roman" w:hAnsi="Times New Roman" w:cs="Times New Roman"/>
                <w:sz w:val="24"/>
              </w:rPr>
            </w:pPr>
            <w:r w:rsidRPr="007B0E13">
              <w:rPr>
                <w:rFonts w:ascii="Times New Roman" w:hAnsi="Times New Roman" w:cs="Times New Roman"/>
              </w:rPr>
              <w:t>Theo điểm a khoản 2 Điều 46 Nghị định số 37/2015/NĐCP các bên thỏa về thời hạn bảo hành, mức bảo đảm bảo hành phải phù hợp với quy định của pháp luật về xây dựng. Tuy nhiên tại khoản 7 Điều 28 Nghị định số 06/2021/NĐ-CP quy định rõ mức bảo đảm bảo hành theo giá trị hợp đồng. Trong thực tế triển khai một số công trình hoàn thành có giá trị nhỏ hơn so với giá trị hợp đồng do vậy việc xác định giá trị bảo hành theo giá trị hợp đồng làm tăng giá trị bảo hành thêm chi phí không cần thiết cho các nhà thầu. Đề nghị điều chỉnh khoản 7 Điều 28 Nghị định số 06/2021/NĐ-CP quy định mức bảo đảm bảo hành theo giá trị hoàn</w:t>
            </w:r>
          </w:p>
        </w:tc>
        <w:tc>
          <w:tcPr>
            <w:tcW w:w="1134" w:type="dxa"/>
            <w:shd w:val="clear" w:color="auto" w:fill="auto"/>
          </w:tcPr>
          <w:p w14:paraId="60FF3DEB" w14:textId="162E7796" w:rsidR="00CE053A" w:rsidRPr="007B0E13" w:rsidRDefault="00CE053A" w:rsidP="00CE053A">
            <w:pPr>
              <w:jc w:val="center"/>
              <w:rPr>
                <w:rFonts w:ascii="Times New Roman" w:eastAsia="Times New Roman" w:hAnsi="Times New Roman" w:cs="Times New Roman"/>
                <w:lang w:val="en-US"/>
              </w:rPr>
            </w:pPr>
          </w:p>
        </w:tc>
        <w:tc>
          <w:tcPr>
            <w:tcW w:w="1276" w:type="dxa"/>
          </w:tcPr>
          <w:p w14:paraId="3AF7497F" w14:textId="311E0B0F"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BCB60E8" w14:textId="5C84CABE" w:rsidR="00CE053A" w:rsidRPr="007B0E13" w:rsidRDefault="00B94BF7" w:rsidP="00CE053A">
            <w:pPr>
              <w:tabs>
                <w:tab w:val="left" w:pos="1814"/>
              </w:tabs>
              <w:jc w:val="center"/>
              <w:rPr>
                <w:rFonts w:ascii="Times New Roman" w:hAnsi="Times New Roman"/>
                <w:sz w:val="24"/>
              </w:rPr>
            </w:pPr>
            <w:r w:rsidRPr="007B0E13">
              <w:rPr>
                <w:rFonts w:ascii="Times New Roman" w:hAnsi="Times New Roman"/>
                <w:sz w:val="24"/>
                <w:lang w:val="en-US"/>
              </w:rPr>
              <w:t>Bộ Xây dựng</w:t>
            </w:r>
          </w:p>
        </w:tc>
        <w:tc>
          <w:tcPr>
            <w:tcW w:w="3686" w:type="dxa"/>
            <w:shd w:val="clear" w:color="auto" w:fill="auto"/>
            <w:vAlign w:val="center"/>
          </w:tcPr>
          <w:p w14:paraId="045180F9" w14:textId="7E957814"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45CD7805" w14:textId="11D6F584" w:rsidR="00CE053A" w:rsidRPr="007B0E13" w:rsidRDefault="00CE053A" w:rsidP="00CE053A">
            <w:pPr>
              <w:jc w:val="center"/>
              <w:rPr>
                <w:rFonts w:ascii="Times New Roman" w:eastAsia="Times New Roman" w:hAnsi="Times New Roman" w:cs="Times New Roman"/>
              </w:rPr>
            </w:pPr>
          </w:p>
        </w:tc>
      </w:tr>
      <w:tr w:rsidR="00B94BF7" w:rsidRPr="007B0E13" w14:paraId="4FB68FC9" w14:textId="77777777" w:rsidTr="000F22A5">
        <w:tc>
          <w:tcPr>
            <w:tcW w:w="710" w:type="dxa"/>
            <w:shd w:val="clear" w:color="auto" w:fill="auto"/>
            <w:vAlign w:val="center"/>
          </w:tcPr>
          <w:p w14:paraId="774A4CAA" w14:textId="32300561" w:rsidR="00B94BF7" w:rsidRPr="007B0E13" w:rsidRDefault="00B94BF7"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9</w:t>
            </w:r>
          </w:p>
        </w:tc>
        <w:tc>
          <w:tcPr>
            <w:tcW w:w="5386" w:type="dxa"/>
            <w:shd w:val="clear" w:color="auto" w:fill="auto"/>
            <w:vAlign w:val="center"/>
          </w:tcPr>
          <w:p w14:paraId="4AA49A8C" w14:textId="77777777" w:rsidR="00B94BF7" w:rsidRPr="007B0E13" w:rsidRDefault="00B94BF7"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Tại điểm b khoản 8 Điều 12 nghị định số 35/2023/NĐCP </w:t>
            </w:r>
            <w:r w:rsidRPr="007B0E13">
              <w:rPr>
                <w:rFonts w:ascii="Times New Roman" w:hAnsi="Times New Roman" w:cs="Times New Roman"/>
              </w:rPr>
              <w:lastRenderedPageBreak/>
              <w:t>quy định Trường hợp chỉ điều chỉnh thiết kế bản vẽ thi công và không làm thay đổi các nội dung quy định tại khoản 2 Điều này, không thuộc trường hợp quy định tại điểm a khoản này, sau khi được người quyết định đầu tư cho phép điều chỉnh dự án, chủ đầu tư thực hiện thẩm định và phê duyệt các nội dung điều chỉnh.”. Quy định này gây khó khăn cho Chủ đầu tư trong quá trình thực hiện dự án có những điều chỉnh nhỏ phù hợp với điều kiện thực tế và nâng cao hiệu quả sử dụng, công năng đầu tư nhưng khi phải báo cáo cấp có thẩm quyền gây e ngại không muốn điều chỉnh hoặc cần có thời gian trình người quyết định đầu tư cho phép mới được phép điều chỉnh làm kéo dài thời gian thực hiện hợp đồng xây dựng. Đề nghị điều chỉnh điểm b khoản 8 Điều 12 nghị định số 35/2023/NĐ-CP như sau: Trường hợp chỉ điều chỉnh thiết kế bản vẽ thi công và không làm thay đổi các nội dung quy định tại khoản 2 Điều này, không thuộc trường hợp quy định tại điểm a khoản này, chủ đầu tư tổ chức thực hiện thẩm định và phê duyệt các nội dung điều chỉnh đồng thời gửi quyết định điều chỉnh đến người quyết định đầu tư biết, phối hợp.”</w:t>
            </w:r>
          </w:p>
          <w:p w14:paraId="786C0BD7" w14:textId="77777777" w:rsidR="00B94BF7" w:rsidRPr="007B0E13" w:rsidRDefault="00B94BF7" w:rsidP="00CE053A">
            <w:pPr>
              <w:spacing w:before="120" w:line="276" w:lineRule="auto"/>
              <w:jc w:val="both"/>
              <w:rPr>
                <w:rFonts w:ascii="Times New Roman" w:hAnsi="Times New Roman" w:cs="Times New Roman"/>
              </w:rPr>
            </w:pPr>
          </w:p>
        </w:tc>
        <w:tc>
          <w:tcPr>
            <w:tcW w:w="1134" w:type="dxa"/>
            <w:shd w:val="clear" w:color="auto" w:fill="auto"/>
          </w:tcPr>
          <w:p w14:paraId="640F417F" w14:textId="77777777" w:rsidR="00B94BF7" w:rsidRPr="007B0E13" w:rsidRDefault="00B94BF7" w:rsidP="00CE053A">
            <w:pPr>
              <w:jc w:val="center"/>
              <w:rPr>
                <w:rFonts w:ascii="Times New Roman" w:eastAsia="Times New Roman" w:hAnsi="Times New Roman" w:cs="Times New Roman"/>
                <w:lang w:val="en-US"/>
              </w:rPr>
            </w:pPr>
          </w:p>
        </w:tc>
        <w:tc>
          <w:tcPr>
            <w:tcW w:w="1276" w:type="dxa"/>
          </w:tcPr>
          <w:p w14:paraId="385091DC" w14:textId="77777777" w:rsidR="00B94BF7" w:rsidRPr="007B0E13" w:rsidRDefault="00B94BF7"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5F86DE8" w14:textId="1AA3A1FF" w:rsidR="00B94BF7" w:rsidRPr="007B0E13" w:rsidRDefault="00B94BF7" w:rsidP="00CE053A">
            <w:pPr>
              <w:tabs>
                <w:tab w:val="left" w:pos="1814"/>
              </w:tabs>
              <w:jc w:val="center"/>
              <w:rPr>
                <w:rFonts w:ascii="Times New Roman" w:hAnsi="Times New Roman"/>
                <w:sz w:val="24"/>
                <w:lang w:val="en-US"/>
              </w:rPr>
            </w:pPr>
            <w:r w:rsidRPr="007B0E13">
              <w:rPr>
                <w:rFonts w:ascii="Times New Roman" w:hAnsi="Times New Roman"/>
                <w:sz w:val="24"/>
                <w:lang w:val="en-US"/>
              </w:rPr>
              <w:t>Bộ Xây dựng</w:t>
            </w:r>
          </w:p>
        </w:tc>
        <w:tc>
          <w:tcPr>
            <w:tcW w:w="3686" w:type="dxa"/>
            <w:shd w:val="clear" w:color="auto" w:fill="auto"/>
            <w:vAlign w:val="center"/>
          </w:tcPr>
          <w:p w14:paraId="269D0D9D" w14:textId="77777777" w:rsidR="00B94BF7" w:rsidRPr="007B0E13" w:rsidRDefault="00B94BF7" w:rsidP="00CE053A">
            <w:pPr>
              <w:jc w:val="center"/>
              <w:rPr>
                <w:rFonts w:ascii="Times New Roman" w:eastAsia="Times New Roman" w:hAnsi="Times New Roman" w:cs="Times New Roman"/>
              </w:rPr>
            </w:pPr>
          </w:p>
        </w:tc>
        <w:tc>
          <w:tcPr>
            <w:tcW w:w="1559" w:type="dxa"/>
            <w:shd w:val="clear" w:color="auto" w:fill="auto"/>
          </w:tcPr>
          <w:p w14:paraId="721FF994" w14:textId="77777777" w:rsidR="00B94BF7" w:rsidRPr="007B0E13" w:rsidRDefault="00B94BF7" w:rsidP="00CE053A">
            <w:pPr>
              <w:jc w:val="center"/>
              <w:rPr>
                <w:rFonts w:ascii="Times New Roman" w:eastAsia="Times New Roman" w:hAnsi="Times New Roman" w:cs="Times New Roman"/>
              </w:rPr>
            </w:pPr>
          </w:p>
        </w:tc>
      </w:tr>
      <w:tr w:rsidR="007278C0" w:rsidRPr="007B0E13" w14:paraId="6FE12A80" w14:textId="77777777" w:rsidTr="000F22A5">
        <w:tc>
          <w:tcPr>
            <w:tcW w:w="710" w:type="dxa"/>
            <w:shd w:val="clear" w:color="auto" w:fill="auto"/>
            <w:vAlign w:val="center"/>
          </w:tcPr>
          <w:p w14:paraId="587686E9" w14:textId="61BAB662" w:rsidR="00CE053A" w:rsidRPr="007B0E13" w:rsidRDefault="00B94BF7"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lastRenderedPageBreak/>
              <w:t>10</w:t>
            </w:r>
          </w:p>
        </w:tc>
        <w:tc>
          <w:tcPr>
            <w:tcW w:w="5386" w:type="dxa"/>
            <w:shd w:val="clear" w:color="auto" w:fill="auto"/>
            <w:vAlign w:val="center"/>
          </w:tcPr>
          <w:p w14:paraId="562274E1" w14:textId="05AF3298" w:rsidR="00CE053A" w:rsidRPr="007B0E13" w:rsidRDefault="00B94BF7"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Tại mục III.2 kèm theo Quyết định số 262/QĐ-TTg có yêu cầu Bộ Kế hoạch và Đầu tư “Phối hợp xây dựng cơ chế đấu thầu công khai, minh bạch để lựa chọn các chủ đầu tư thực hiện các dự án điện, hướng dẫn các địa phương thực hiện”. Đồng thời tại mục III.5 của Quyết định 262/QĐ-TTg yêu cầu Ủy ban nhân dân các tỉnh, thành phố trực thuộc Trung ương “tổ chức thực hiện việc lựa chọn chủ đầu tư các dự án điện theo quy định của pháp luật”. Tuy nhiên đến thời điểm hiện tại, Bộ Kế hoạch và Đầu tư chưa có hướng dẫn thực hiện hình thức lựa chọn chủ đầu tư đối với các dự án điện. Bên cạnh đó, Bộ Công Thương cũng chưa có văn bản hướng dẫn nào liên quan đến vấn đề này. Đề nghị Bộ Kế hoạch và Đầu tư, Bộ Công Thương sớm có nội dung hướng </w:t>
            </w:r>
            <w:r w:rsidRPr="007B0E13">
              <w:rPr>
                <w:rFonts w:ascii="Times New Roman" w:hAnsi="Times New Roman" w:cs="Times New Roman"/>
              </w:rPr>
              <w:lastRenderedPageBreak/>
              <w:t>dẫn để địa phương triển khai thực hiện.</w:t>
            </w:r>
          </w:p>
        </w:tc>
        <w:tc>
          <w:tcPr>
            <w:tcW w:w="1134" w:type="dxa"/>
            <w:shd w:val="clear" w:color="auto" w:fill="auto"/>
          </w:tcPr>
          <w:p w14:paraId="02EACC96" w14:textId="67F80607" w:rsidR="00CE053A" w:rsidRPr="007B0E13" w:rsidRDefault="00CE053A" w:rsidP="00CE053A">
            <w:pPr>
              <w:jc w:val="center"/>
              <w:rPr>
                <w:rFonts w:ascii="Times New Roman" w:eastAsia="Times New Roman" w:hAnsi="Times New Roman" w:cs="Times New Roman"/>
                <w:lang w:val="en-US"/>
              </w:rPr>
            </w:pPr>
          </w:p>
        </w:tc>
        <w:tc>
          <w:tcPr>
            <w:tcW w:w="1276" w:type="dxa"/>
          </w:tcPr>
          <w:p w14:paraId="04B738BD" w14:textId="1232431E" w:rsidR="00CE053A" w:rsidRPr="007B0E13" w:rsidRDefault="00CE053A"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04085E84" w14:textId="45639D8D" w:rsidR="00CE053A" w:rsidRPr="007B0E13" w:rsidRDefault="00B94BF7" w:rsidP="00CE053A">
            <w:pPr>
              <w:tabs>
                <w:tab w:val="left" w:pos="1814"/>
              </w:tabs>
              <w:jc w:val="center"/>
              <w:rPr>
                <w:rFonts w:ascii="Times New Roman" w:hAnsi="Times New Roman"/>
                <w:sz w:val="24"/>
                <w:lang w:val="en-US"/>
              </w:rPr>
            </w:pPr>
            <w:r w:rsidRPr="007B0E13">
              <w:rPr>
                <w:rFonts w:ascii="Times New Roman" w:hAnsi="Times New Roman"/>
                <w:sz w:val="24"/>
                <w:lang w:val="en-US"/>
              </w:rPr>
              <w:t>Bộ KH&amp;ĐT; Bộ Công Thương</w:t>
            </w:r>
          </w:p>
        </w:tc>
        <w:tc>
          <w:tcPr>
            <w:tcW w:w="3686" w:type="dxa"/>
            <w:shd w:val="clear" w:color="auto" w:fill="auto"/>
            <w:vAlign w:val="center"/>
          </w:tcPr>
          <w:p w14:paraId="501EACBC" w14:textId="31BE5B1A" w:rsidR="00CE053A" w:rsidRPr="007B0E13" w:rsidRDefault="00CE053A" w:rsidP="00CE053A">
            <w:pPr>
              <w:jc w:val="center"/>
              <w:rPr>
                <w:rFonts w:ascii="Times New Roman" w:eastAsia="Times New Roman" w:hAnsi="Times New Roman" w:cs="Times New Roman"/>
              </w:rPr>
            </w:pPr>
          </w:p>
        </w:tc>
        <w:tc>
          <w:tcPr>
            <w:tcW w:w="1559" w:type="dxa"/>
            <w:shd w:val="clear" w:color="auto" w:fill="auto"/>
          </w:tcPr>
          <w:p w14:paraId="43D57B1F" w14:textId="0FAE6DFE" w:rsidR="00CE053A" w:rsidRPr="007B0E13" w:rsidRDefault="00CE053A" w:rsidP="00CE053A">
            <w:pPr>
              <w:jc w:val="center"/>
              <w:rPr>
                <w:rFonts w:ascii="Times New Roman" w:eastAsia="Times New Roman" w:hAnsi="Times New Roman" w:cs="Times New Roman"/>
              </w:rPr>
            </w:pPr>
          </w:p>
        </w:tc>
      </w:tr>
      <w:tr w:rsidR="00B94BF7" w:rsidRPr="007B0E13" w14:paraId="0F107CCD" w14:textId="77777777" w:rsidTr="000F22A5">
        <w:tc>
          <w:tcPr>
            <w:tcW w:w="710" w:type="dxa"/>
            <w:shd w:val="clear" w:color="auto" w:fill="auto"/>
            <w:vAlign w:val="center"/>
          </w:tcPr>
          <w:p w14:paraId="03527BB7" w14:textId="267A1D2D" w:rsidR="00B94BF7" w:rsidRPr="007B0E13" w:rsidRDefault="00B94BF7"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lastRenderedPageBreak/>
              <w:t>11</w:t>
            </w:r>
          </w:p>
        </w:tc>
        <w:tc>
          <w:tcPr>
            <w:tcW w:w="5386" w:type="dxa"/>
            <w:shd w:val="clear" w:color="auto" w:fill="auto"/>
            <w:vAlign w:val="center"/>
          </w:tcPr>
          <w:p w14:paraId="20E9BAA9" w14:textId="77777777" w:rsidR="00B94BF7" w:rsidRPr="007B0E13" w:rsidRDefault="00B94BF7"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r w:rsidRPr="007B0E13">
              <w:rPr>
                <w:rFonts w:ascii="Times New Roman" w:hAnsi="Times New Roman" w:cs="Times New Roman"/>
              </w:rPr>
              <w:t xml:space="preserve">Theo Nghị định số 38/2023/NĐ-CP, ngày 24/6/2023 của Chính phủ, Nghị quyết số 111/2024/QH15 của Quốc hội có quy định: Ưu tiên sử dụng giống cây trồng, vật nuôi và những hàng hóa, dịch vụ khác do người dân trực tiếp sản xuất tại địa bàn triển khai dự án. Tuy nhiên, theo các văn bản phúc đáp của Bộ Nông nghiệp và Phát triển nông thôn, Cục Chăn nuôi (văn bản số 668/CN-GVC, ngày 15/8/2023 của Cục Chăn nuôi về việc tháo gỡ khó khăn trong việc cấp giống vật nuôi; văn bản số 3433/BNN-KH, ngày 14/5/2024 của Bộ Nông nghiệp và Phát triển nông thôn về việc trả lời kiến nghị của tỉnh Lai Châu, Điện Biên) có nội dung yêu cầu cây giống, con giống vật nuôi thực hiện các dự án hỗ trợ phát triển sản xuất thuộc các Chương trình MTQG phải đảm bảo theo quy định của Luật (Luật Trồng trọt, Luật Chăn nuôi). Nội dung này các địa phương khó khăn trong triển khai thực hiện do người dân không thể sản xuất con giống đảm bảo theo Luật Chăn nuôi. </w:t>
            </w:r>
          </w:p>
          <w:p w14:paraId="0E60CE36" w14:textId="77777777" w:rsidR="00B94BF7" w:rsidRPr="007B0E13" w:rsidRDefault="00B94BF7"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before="60" w:after="60"/>
              <w:jc w:val="both"/>
              <w:rPr>
                <w:rFonts w:ascii="Times New Roman" w:hAnsi="Times New Roman" w:cs="Times New Roman"/>
              </w:rPr>
            </w:pPr>
          </w:p>
        </w:tc>
        <w:tc>
          <w:tcPr>
            <w:tcW w:w="1134" w:type="dxa"/>
            <w:shd w:val="clear" w:color="auto" w:fill="auto"/>
          </w:tcPr>
          <w:p w14:paraId="32D39FF9" w14:textId="77777777" w:rsidR="00B94BF7" w:rsidRPr="007B0E13" w:rsidRDefault="00B94BF7" w:rsidP="00CE053A">
            <w:pPr>
              <w:jc w:val="center"/>
              <w:rPr>
                <w:rFonts w:ascii="Times New Roman" w:eastAsia="Times New Roman" w:hAnsi="Times New Roman" w:cs="Times New Roman"/>
                <w:lang w:val="en-US"/>
              </w:rPr>
            </w:pPr>
          </w:p>
        </w:tc>
        <w:tc>
          <w:tcPr>
            <w:tcW w:w="1276" w:type="dxa"/>
          </w:tcPr>
          <w:p w14:paraId="7BACE055" w14:textId="77777777" w:rsidR="00B94BF7" w:rsidRPr="007B0E13" w:rsidRDefault="00B94BF7"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322704A8" w14:textId="69BE68AF" w:rsidR="00B94BF7" w:rsidRPr="007B0E13" w:rsidRDefault="00B94BF7" w:rsidP="00CE053A">
            <w:pPr>
              <w:tabs>
                <w:tab w:val="left" w:pos="1814"/>
              </w:tabs>
              <w:jc w:val="center"/>
              <w:rPr>
                <w:rFonts w:ascii="Times New Roman" w:hAnsi="Times New Roman"/>
                <w:sz w:val="24"/>
                <w:lang w:val="en-US"/>
              </w:rPr>
            </w:pPr>
            <w:r w:rsidRPr="007B0E13">
              <w:rPr>
                <w:rFonts w:ascii="Times New Roman" w:hAnsi="Times New Roman"/>
                <w:sz w:val="24"/>
                <w:lang w:val="en-US"/>
              </w:rPr>
              <w:t>Bộ NN&amp;PTNN</w:t>
            </w:r>
          </w:p>
        </w:tc>
        <w:tc>
          <w:tcPr>
            <w:tcW w:w="3686" w:type="dxa"/>
            <w:shd w:val="clear" w:color="auto" w:fill="auto"/>
            <w:vAlign w:val="center"/>
          </w:tcPr>
          <w:p w14:paraId="1DEA6A8A" w14:textId="77777777" w:rsidR="00B94BF7" w:rsidRPr="007B0E13" w:rsidRDefault="00B94BF7" w:rsidP="00CE053A">
            <w:pPr>
              <w:jc w:val="center"/>
              <w:rPr>
                <w:rFonts w:ascii="Times New Roman" w:eastAsia="Times New Roman" w:hAnsi="Times New Roman" w:cs="Times New Roman"/>
              </w:rPr>
            </w:pPr>
          </w:p>
        </w:tc>
        <w:tc>
          <w:tcPr>
            <w:tcW w:w="1559" w:type="dxa"/>
            <w:shd w:val="clear" w:color="auto" w:fill="auto"/>
          </w:tcPr>
          <w:p w14:paraId="4505EAE0" w14:textId="77777777" w:rsidR="00B94BF7" w:rsidRPr="007B0E13" w:rsidRDefault="00B94BF7" w:rsidP="00CE053A">
            <w:pPr>
              <w:jc w:val="center"/>
              <w:rPr>
                <w:rFonts w:ascii="Times New Roman" w:eastAsia="Times New Roman" w:hAnsi="Times New Roman" w:cs="Times New Roman"/>
              </w:rPr>
            </w:pPr>
          </w:p>
        </w:tc>
      </w:tr>
      <w:tr w:rsidR="00B94BF7" w:rsidRPr="007B0E13" w14:paraId="7C3CA4C9" w14:textId="77777777" w:rsidTr="000F22A5">
        <w:tc>
          <w:tcPr>
            <w:tcW w:w="710" w:type="dxa"/>
            <w:shd w:val="clear" w:color="auto" w:fill="auto"/>
            <w:vAlign w:val="center"/>
          </w:tcPr>
          <w:p w14:paraId="57923517" w14:textId="521BF76F" w:rsidR="00B94BF7" w:rsidRPr="007B0E13" w:rsidRDefault="00B94BF7"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12</w:t>
            </w:r>
          </w:p>
        </w:tc>
        <w:tc>
          <w:tcPr>
            <w:tcW w:w="5386" w:type="dxa"/>
            <w:shd w:val="clear" w:color="auto" w:fill="auto"/>
            <w:vAlign w:val="center"/>
          </w:tcPr>
          <w:p w14:paraId="512093AE" w14:textId="77777777" w:rsidR="00B94BF7" w:rsidRPr="007B0E13" w:rsidRDefault="00B94BF7"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after="120"/>
              <w:jc w:val="both"/>
              <w:rPr>
                <w:rFonts w:ascii="Times New Roman" w:hAnsi="Times New Roman" w:cs="Times New Roman"/>
              </w:rPr>
            </w:pPr>
            <w:r w:rsidRPr="007B0E13">
              <w:rPr>
                <w:rFonts w:ascii="Times New Roman" w:hAnsi="Times New Roman" w:cs="Times New Roman"/>
              </w:rPr>
              <w:t xml:space="preserve">Nhiều nội dung chi của Thông tư được quy định thực hiện theo hướng dẫn của Bộ, ngành nhưng đến nay chưa có hướng dẫn cụ thể để triển khai thực hiện. Cụ thể: </w:t>
            </w:r>
          </w:p>
          <w:p w14:paraId="69CE6C1A" w14:textId="77777777" w:rsidR="00B94BF7" w:rsidRPr="007B0E13" w:rsidRDefault="00B94BF7"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after="120"/>
              <w:jc w:val="both"/>
              <w:rPr>
                <w:rFonts w:ascii="Times New Roman" w:hAnsi="Times New Roman" w:cs="Times New Roman"/>
              </w:rPr>
            </w:pPr>
            <w:r w:rsidRPr="007B0E13">
              <w:rPr>
                <w:rFonts w:ascii="Times New Roman" w:hAnsi="Times New Roman" w:cs="Times New Roman"/>
              </w:rPr>
              <w:t xml:space="preserve">+ Tại Điều 106 của Thông tư có quy định: “Chi hỗ trợ xây dựng và nhân rộng các mô hình thôn, xóm sáng, xanh, sạch, đẹp, an toàn theo hướng dẫn của Bộ Nông nghiệp và Phát triển nông thôn”. Tuy nhiên, đến nay chưa có hướng dẫn. </w:t>
            </w:r>
          </w:p>
          <w:p w14:paraId="1F0BA5C6" w14:textId="7C65F05B" w:rsidR="00B94BF7" w:rsidRPr="007B0E13" w:rsidRDefault="00B94BF7"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after="120"/>
              <w:jc w:val="both"/>
              <w:rPr>
                <w:rFonts w:ascii="Times New Roman" w:hAnsi="Times New Roman" w:cs="Times New Roman"/>
              </w:rPr>
            </w:pPr>
            <w:r w:rsidRPr="007B0E13">
              <w:rPr>
                <w:rFonts w:ascii="Times New Roman" w:hAnsi="Times New Roman" w:cs="Times New Roman"/>
              </w:rPr>
              <w:t>+ Tương tự tại các Điều: 102, 104, 110 của Thông tư, đến nay các Bộ, ngành liên quan cũng chưa có hướng dẫn.</w:t>
            </w:r>
          </w:p>
        </w:tc>
        <w:tc>
          <w:tcPr>
            <w:tcW w:w="1134" w:type="dxa"/>
            <w:shd w:val="clear" w:color="auto" w:fill="auto"/>
          </w:tcPr>
          <w:p w14:paraId="1CE35E6B" w14:textId="77777777" w:rsidR="00B94BF7" w:rsidRPr="007B0E13" w:rsidRDefault="00B94BF7" w:rsidP="00CE053A">
            <w:pPr>
              <w:jc w:val="center"/>
              <w:rPr>
                <w:rFonts w:ascii="Times New Roman" w:eastAsia="Times New Roman" w:hAnsi="Times New Roman" w:cs="Times New Roman"/>
                <w:lang w:val="en-US"/>
              </w:rPr>
            </w:pPr>
          </w:p>
        </w:tc>
        <w:tc>
          <w:tcPr>
            <w:tcW w:w="1276" w:type="dxa"/>
          </w:tcPr>
          <w:p w14:paraId="59A9FF45" w14:textId="77777777" w:rsidR="00B94BF7" w:rsidRPr="007B0E13" w:rsidRDefault="00B94BF7"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69B2D015" w14:textId="59DCA5AB" w:rsidR="00B94BF7" w:rsidRPr="007B0E13" w:rsidRDefault="00B94BF7" w:rsidP="00CE053A">
            <w:pPr>
              <w:tabs>
                <w:tab w:val="left" w:pos="1814"/>
              </w:tabs>
              <w:jc w:val="center"/>
              <w:rPr>
                <w:rFonts w:ascii="Times New Roman" w:hAnsi="Times New Roman"/>
                <w:sz w:val="24"/>
                <w:lang w:val="en-US"/>
              </w:rPr>
            </w:pPr>
            <w:r w:rsidRPr="007B0E13">
              <w:rPr>
                <w:rFonts w:ascii="Times New Roman" w:hAnsi="Times New Roman"/>
                <w:sz w:val="24"/>
                <w:lang w:val="en-US"/>
              </w:rPr>
              <w:t>Bộ NN&amp;PTNN</w:t>
            </w:r>
          </w:p>
        </w:tc>
        <w:tc>
          <w:tcPr>
            <w:tcW w:w="3686" w:type="dxa"/>
            <w:shd w:val="clear" w:color="auto" w:fill="auto"/>
            <w:vAlign w:val="center"/>
          </w:tcPr>
          <w:p w14:paraId="0BE5A38D" w14:textId="77777777" w:rsidR="00B94BF7" w:rsidRPr="007B0E13" w:rsidRDefault="00B94BF7" w:rsidP="00CE053A">
            <w:pPr>
              <w:jc w:val="center"/>
              <w:rPr>
                <w:rFonts w:ascii="Times New Roman" w:eastAsia="Times New Roman" w:hAnsi="Times New Roman" w:cs="Times New Roman"/>
              </w:rPr>
            </w:pPr>
          </w:p>
        </w:tc>
        <w:tc>
          <w:tcPr>
            <w:tcW w:w="1559" w:type="dxa"/>
            <w:shd w:val="clear" w:color="auto" w:fill="auto"/>
          </w:tcPr>
          <w:p w14:paraId="03C01D9C" w14:textId="77777777" w:rsidR="00B94BF7" w:rsidRPr="007B0E13" w:rsidRDefault="00B94BF7" w:rsidP="00CE053A">
            <w:pPr>
              <w:jc w:val="center"/>
              <w:rPr>
                <w:rFonts w:ascii="Times New Roman" w:eastAsia="Times New Roman" w:hAnsi="Times New Roman" w:cs="Times New Roman"/>
              </w:rPr>
            </w:pPr>
          </w:p>
        </w:tc>
      </w:tr>
      <w:tr w:rsidR="00B94BF7" w:rsidRPr="007B0E13" w14:paraId="34153183" w14:textId="77777777" w:rsidTr="000F22A5">
        <w:tc>
          <w:tcPr>
            <w:tcW w:w="710" w:type="dxa"/>
            <w:shd w:val="clear" w:color="auto" w:fill="auto"/>
            <w:vAlign w:val="center"/>
          </w:tcPr>
          <w:p w14:paraId="2A63B3A3" w14:textId="6EAE271C" w:rsidR="00B94BF7" w:rsidRPr="007B0E13" w:rsidRDefault="00B94BF7" w:rsidP="00CE053A">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13</w:t>
            </w:r>
          </w:p>
        </w:tc>
        <w:tc>
          <w:tcPr>
            <w:tcW w:w="5386" w:type="dxa"/>
            <w:shd w:val="clear" w:color="auto" w:fill="auto"/>
            <w:vAlign w:val="center"/>
          </w:tcPr>
          <w:p w14:paraId="4DEF3B79" w14:textId="5A0915E6" w:rsidR="00B94BF7" w:rsidRPr="007B0E13" w:rsidRDefault="00B94BF7" w:rsidP="00B94BF7">
            <w:pPr>
              <w:widowControl w:val="0"/>
              <w:pBdr>
                <w:top w:val="dotted" w:sz="4" w:space="0" w:color="FFFFFF"/>
                <w:left w:val="dotted" w:sz="4" w:space="0" w:color="FFFFFF"/>
                <w:bottom w:val="dotted" w:sz="4" w:space="17" w:color="FFFFFF"/>
                <w:right w:val="dotted" w:sz="4" w:space="0" w:color="FFFFFF"/>
                <w:between w:val="none" w:sz="0" w:space="0" w:color="000000"/>
              </w:pBdr>
              <w:shd w:val="clear" w:color="auto" w:fill="FFFFFF"/>
              <w:spacing w:after="120"/>
              <w:jc w:val="both"/>
              <w:rPr>
                <w:rFonts w:ascii="Times New Roman" w:hAnsi="Times New Roman" w:cs="Times New Roman"/>
              </w:rPr>
            </w:pPr>
            <w:r w:rsidRPr="007B0E13">
              <w:rPr>
                <w:rFonts w:ascii="Times New Roman" w:hAnsi="Times New Roman" w:cs="Times New Roman"/>
              </w:rPr>
              <w:t xml:space="preserve">Đề nghị Bộ Y tế sớm có lộ trình cụ thể về việc huỷ bỏ hoặc không dùng thẻ BHYT giấy khi tham gia khám chữa bệnh </w:t>
            </w:r>
            <w:r w:rsidRPr="007B0E13">
              <w:rPr>
                <w:rFonts w:ascii="Times New Roman" w:hAnsi="Times New Roman" w:cs="Times New Roman"/>
              </w:rPr>
              <w:lastRenderedPageBreak/>
              <w:t>tại các cơ sở y tế nhằm tăng tỷ lệ khám chữa bệnh bằng CCCD gắn chíp và ứng dụng VneID để thực hiện hiệu quả Đề án 06 của Chính phủ.</w:t>
            </w:r>
          </w:p>
        </w:tc>
        <w:tc>
          <w:tcPr>
            <w:tcW w:w="1134" w:type="dxa"/>
            <w:shd w:val="clear" w:color="auto" w:fill="auto"/>
          </w:tcPr>
          <w:p w14:paraId="6DC960D4" w14:textId="77777777" w:rsidR="00B94BF7" w:rsidRPr="007B0E13" w:rsidRDefault="00B94BF7" w:rsidP="00CE053A">
            <w:pPr>
              <w:jc w:val="center"/>
              <w:rPr>
                <w:rFonts w:ascii="Times New Roman" w:eastAsia="Times New Roman" w:hAnsi="Times New Roman" w:cs="Times New Roman"/>
                <w:lang w:val="en-US"/>
              </w:rPr>
            </w:pPr>
          </w:p>
        </w:tc>
        <w:tc>
          <w:tcPr>
            <w:tcW w:w="1276" w:type="dxa"/>
          </w:tcPr>
          <w:p w14:paraId="619496FB" w14:textId="77777777" w:rsidR="00B94BF7" w:rsidRPr="007B0E13" w:rsidRDefault="00B94BF7" w:rsidP="00CE053A">
            <w:pPr>
              <w:tabs>
                <w:tab w:val="left" w:pos="1814"/>
              </w:tabs>
              <w:jc w:val="center"/>
              <w:rPr>
                <w:rFonts w:ascii="Times New Roman" w:eastAsia="Times New Roman" w:hAnsi="Times New Roman" w:cs="Times New Roman"/>
                <w:lang w:val="en-US"/>
              </w:rPr>
            </w:pPr>
          </w:p>
        </w:tc>
        <w:tc>
          <w:tcPr>
            <w:tcW w:w="1559" w:type="dxa"/>
            <w:shd w:val="clear" w:color="auto" w:fill="auto"/>
            <w:vAlign w:val="center"/>
          </w:tcPr>
          <w:p w14:paraId="1C70FFAA" w14:textId="1AC8F008" w:rsidR="00B94BF7" w:rsidRPr="007B0E13" w:rsidRDefault="00B94BF7" w:rsidP="00CE053A">
            <w:pPr>
              <w:tabs>
                <w:tab w:val="left" w:pos="1814"/>
              </w:tabs>
              <w:jc w:val="center"/>
              <w:rPr>
                <w:rFonts w:ascii="Times New Roman" w:hAnsi="Times New Roman"/>
                <w:sz w:val="24"/>
                <w:lang w:val="en-US"/>
              </w:rPr>
            </w:pPr>
            <w:r w:rsidRPr="007B0E13">
              <w:rPr>
                <w:rFonts w:ascii="Times New Roman" w:hAnsi="Times New Roman"/>
                <w:sz w:val="24"/>
                <w:lang w:val="en-US"/>
              </w:rPr>
              <w:t>Bộ Y Tế</w:t>
            </w:r>
          </w:p>
        </w:tc>
        <w:tc>
          <w:tcPr>
            <w:tcW w:w="3686" w:type="dxa"/>
            <w:shd w:val="clear" w:color="auto" w:fill="auto"/>
            <w:vAlign w:val="center"/>
          </w:tcPr>
          <w:p w14:paraId="360CE67D" w14:textId="77777777" w:rsidR="00B94BF7" w:rsidRPr="007B0E13" w:rsidRDefault="00B94BF7" w:rsidP="00CE053A">
            <w:pPr>
              <w:jc w:val="center"/>
              <w:rPr>
                <w:rFonts w:ascii="Times New Roman" w:eastAsia="Times New Roman" w:hAnsi="Times New Roman" w:cs="Times New Roman"/>
              </w:rPr>
            </w:pPr>
          </w:p>
        </w:tc>
        <w:tc>
          <w:tcPr>
            <w:tcW w:w="1559" w:type="dxa"/>
            <w:shd w:val="clear" w:color="auto" w:fill="auto"/>
          </w:tcPr>
          <w:p w14:paraId="27F31910" w14:textId="77777777" w:rsidR="00B94BF7" w:rsidRPr="007B0E13" w:rsidRDefault="00B94BF7" w:rsidP="00CE053A">
            <w:pPr>
              <w:jc w:val="center"/>
              <w:rPr>
                <w:rFonts w:ascii="Times New Roman" w:eastAsia="Times New Roman" w:hAnsi="Times New Roman" w:cs="Times New Roman"/>
              </w:rPr>
            </w:pPr>
          </w:p>
        </w:tc>
      </w:tr>
      <w:tr w:rsidR="007278C0" w:rsidRPr="007B0E13" w14:paraId="4BB3B134" w14:textId="77777777" w:rsidTr="000F22A5">
        <w:tc>
          <w:tcPr>
            <w:tcW w:w="710" w:type="dxa"/>
            <w:shd w:val="clear" w:color="auto" w:fill="auto"/>
            <w:vAlign w:val="center"/>
          </w:tcPr>
          <w:p w14:paraId="00E883FC" w14:textId="5267A33C" w:rsidR="00B72FD7" w:rsidRPr="007B0E13" w:rsidRDefault="00B72FD7" w:rsidP="00B72FD7">
            <w:pPr>
              <w:pBdr>
                <w:top w:val="nil"/>
                <w:left w:val="nil"/>
                <w:bottom w:val="nil"/>
                <w:right w:val="nil"/>
                <w:between w:val="nil"/>
              </w:pBdr>
              <w:jc w:val="center"/>
              <w:rPr>
                <w:rFonts w:ascii="Times New Roman" w:eastAsia="Times New Roman" w:hAnsi="Times New Roman" w:cs="Times New Roman"/>
                <w:sz w:val="24"/>
                <w:szCs w:val="24"/>
                <w:lang w:val="en-US"/>
              </w:rPr>
            </w:pPr>
            <w:r w:rsidRPr="007B0E13">
              <w:rPr>
                <w:rFonts w:ascii="Times New Roman" w:eastAsia="Times New Roman" w:hAnsi="Times New Roman" w:cs="Times New Roman"/>
                <w:b/>
                <w:sz w:val="24"/>
                <w:szCs w:val="24"/>
                <w:lang w:val="en-US"/>
              </w:rPr>
              <w:lastRenderedPageBreak/>
              <w:t>I</w:t>
            </w:r>
          </w:p>
        </w:tc>
        <w:tc>
          <w:tcPr>
            <w:tcW w:w="5386" w:type="dxa"/>
            <w:shd w:val="clear" w:color="auto" w:fill="auto"/>
            <w:vAlign w:val="center"/>
          </w:tcPr>
          <w:p w14:paraId="731BFC56" w14:textId="5319C473" w:rsidR="00B72FD7" w:rsidRPr="007B0E13" w:rsidRDefault="002A0814" w:rsidP="0043141E">
            <w:pPr>
              <w:spacing w:before="120" w:line="276" w:lineRule="auto"/>
              <w:jc w:val="both"/>
              <w:rPr>
                <w:rFonts w:ascii="Times New Roman" w:hAnsi="Times New Roman"/>
                <w:sz w:val="24"/>
                <w:szCs w:val="24"/>
              </w:rPr>
            </w:pPr>
            <w:r w:rsidRPr="007B0E13">
              <w:rPr>
                <w:rFonts w:ascii="Times New Roman" w:eastAsia="Times New Roman" w:hAnsi="Times New Roman" w:cs="Times New Roman"/>
                <w:b/>
                <w:sz w:val="24"/>
                <w:szCs w:val="24"/>
                <w:lang w:val="en-US"/>
              </w:rPr>
              <w:t xml:space="preserve">Tỉnh Hải Dương: </w:t>
            </w:r>
            <w:r w:rsidR="0043141E" w:rsidRPr="007B0E13">
              <w:rPr>
                <w:rFonts w:ascii="Times New Roman" w:eastAsia="Times New Roman" w:hAnsi="Times New Roman" w:cs="Times New Roman"/>
                <w:b/>
                <w:sz w:val="24"/>
                <w:szCs w:val="24"/>
                <w:lang w:val="en-US"/>
              </w:rPr>
              <w:t>02</w:t>
            </w:r>
            <w:r w:rsidR="00B72FD7" w:rsidRPr="007B0E13">
              <w:rPr>
                <w:rFonts w:ascii="Times New Roman" w:eastAsia="Times New Roman" w:hAnsi="Times New Roman" w:cs="Times New Roman"/>
                <w:b/>
                <w:sz w:val="24"/>
                <w:szCs w:val="24"/>
                <w:lang w:val="en-US"/>
              </w:rPr>
              <w:t xml:space="preserve"> kiến nghị</w:t>
            </w:r>
          </w:p>
        </w:tc>
        <w:tc>
          <w:tcPr>
            <w:tcW w:w="1134" w:type="dxa"/>
            <w:shd w:val="clear" w:color="auto" w:fill="auto"/>
          </w:tcPr>
          <w:p w14:paraId="13AC6C60" w14:textId="77777777" w:rsidR="00B72FD7" w:rsidRPr="007B0E13" w:rsidRDefault="00B72FD7" w:rsidP="00B72FD7">
            <w:pPr>
              <w:jc w:val="center"/>
              <w:rPr>
                <w:rFonts w:ascii="Times New Roman" w:eastAsia="Times New Roman" w:hAnsi="Times New Roman" w:cs="Times New Roman"/>
                <w:sz w:val="24"/>
                <w:szCs w:val="24"/>
                <w:lang w:val="en-US"/>
              </w:rPr>
            </w:pPr>
          </w:p>
        </w:tc>
        <w:tc>
          <w:tcPr>
            <w:tcW w:w="1276" w:type="dxa"/>
          </w:tcPr>
          <w:p w14:paraId="58C66AED" w14:textId="77777777" w:rsidR="00B72FD7" w:rsidRPr="007B0E13" w:rsidRDefault="00B72FD7" w:rsidP="00B72FD7">
            <w:pPr>
              <w:tabs>
                <w:tab w:val="left" w:pos="1814"/>
              </w:tabs>
              <w:jc w:val="center"/>
              <w:rPr>
                <w:rFonts w:ascii="Times New Roman" w:eastAsia="Times New Roman" w:hAnsi="Times New Roman" w:cs="Times New Roman"/>
                <w:sz w:val="24"/>
                <w:szCs w:val="24"/>
              </w:rPr>
            </w:pPr>
          </w:p>
        </w:tc>
        <w:tc>
          <w:tcPr>
            <w:tcW w:w="1559" w:type="dxa"/>
            <w:shd w:val="clear" w:color="auto" w:fill="auto"/>
            <w:vAlign w:val="center"/>
          </w:tcPr>
          <w:p w14:paraId="4F00EDF3" w14:textId="77777777" w:rsidR="00B72FD7" w:rsidRPr="007B0E13" w:rsidRDefault="00B72FD7" w:rsidP="00B72FD7">
            <w:pPr>
              <w:tabs>
                <w:tab w:val="left" w:pos="1814"/>
              </w:tabs>
              <w:jc w:val="center"/>
              <w:rPr>
                <w:rFonts w:ascii="Times New Roman" w:hAnsi="Times New Roman"/>
                <w:sz w:val="24"/>
                <w:szCs w:val="24"/>
                <w:lang w:val="en-US"/>
              </w:rPr>
            </w:pPr>
          </w:p>
        </w:tc>
        <w:tc>
          <w:tcPr>
            <w:tcW w:w="3686" w:type="dxa"/>
            <w:shd w:val="clear" w:color="auto" w:fill="auto"/>
            <w:vAlign w:val="center"/>
          </w:tcPr>
          <w:p w14:paraId="71B553AC" w14:textId="77777777" w:rsidR="00B72FD7" w:rsidRPr="007B0E13" w:rsidRDefault="00B72FD7" w:rsidP="00B72FD7">
            <w:pPr>
              <w:jc w:val="center"/>
              <w:rPr>
                <w:rFonts w:ascii="Times New Roman" w:hAnsi="Times New Roman"/>
                <w:i/>
                <w:sz w:val="24"/>
                <w:szCs w:val="24"/>
              </w:rPr>
            </w:pPr>
          </w:p>
        </w:tc>
        <w:tc>
          <w:tcPr>
            <w:tcW w:w="1559" w:type="dxa"/>
            <w:shd w:val="clear" w:color="auto" w:fill="auto"/>
          </w:tcPr>
          <w:p w14:paraId="5457E9DD" w14:textId="77777777" w:rsidR="00B72FD7" w:rsidRPr="007B0E13" w:rsidRDefault="00B72FD7" w:rsidP="00B72FD7">
            <w:pPr>
              <w:jc w:val="center"/>
              <w:rPr>
                <w:rFonts w:ascii="Times New Roman" w:eastAsia="Times New Roman" w:hAnsi="Times New Roman" w:cs="Times New Roman"/>
                <w:sz w:val="24"/>
                <w:szCs w:val="24"/>
              </w:rPr>
            </w:pPr>
          </w:p>
        </w:tc>
      </w:tr>
      <w:tr w:rsidR="00D56946" w:rsidRPr="007B0E13" w14:paraId="126FCC03" w14:textId="77777777" w:rsidTr="000F22A5">
        <w:tc>
          <w:tcPr>
            <w:tcW w:w="710" w:type="dxa"/>
            <w:shd w:val="clear" w:color="auto" w:fill="auto"/>
            <w:vAlign w:val="center"/>
          </w:tcPr>
          <w:p w14:paraId="041BD4F6" w14:textId="65A6521A" w:rsidR="00D56946" w:rsidRPr="007B0E13" w:rsidRDefault="008D1DD0" w:rsidP="00D56946">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1</w:t>
            </w:r>
          </w:p>
        </w:tc>
        <w:tc>
          <w:tcPr>
            <w:tcW w:w="5386" w:type="dxa"/>
            <w:shd w:val="clear" w:color="auto" w:fill="auto"/>
            <w:vAlign w:val="center"/>
          </w:tcPr>
          <w:p w14:paraId="2AF25101" w14:textId="77777777" w:rsidR="00EA0028" w:rsidRPr="007B0E13" w:rsidRDefault="00EA0028" w:rsidP="00EA0028">
            <w:pPr>
              <w:jc w:val="both"/>
              <w:rPr>
                <w:rFonts w:ascii="Times New Roman" w:hAnsi="Times New Roman" w:cs="Times New Roman"/>
                <w:color w:val="000000" w:themeColor="text1"/>
                <w:lang w:val="en-US"/>
              </w:rPr>
            </w:pPr>
            <w:r w:rsidRPr="007B0E13">
              <w:rPr>
                <w:rFonts w:ascii="Times New Roman" w:hAnsi="Times New Roman" w:cs="Times New Roman"/>
                <w:color w:val="000000" w:themeColor="text1"/>
              </w:rPr>
              <w:t>Về xử lý chuyển tiếp đối với các dự án đã có quyết định phê duyệt</w:t>
            </w:r>
            <w:r w:rsidRPr="007B0E13">
              <w:rPr>
                <w:rFonts w:ascii="Times New Roman" w:hAnsi="Times New Roman" w:cs="Times New Roman"/>
                <w:color w:val="000000" w:themeColor="text1"/>
                <w:lang w:val="en-US"/>
              </w:rPr>
              <w:t xml:space="preserve"> </w:t>
            </w:r>
            <w:r w:rsidRPr="007B0E13">
              <w:rPr>
                <w:rFonts w:ascii="Times New Roman" w:hAnsi="Times New Roman" w:cs="Times New Roman"/>
                <w:color w:val="000000" w:themeColor="text1"/>
              </w:rPr>
              <w:t>phương án đấu giá quyền sử dụng đất</w:t>
            </w:r>
            <w:r w:rsidRPr="007B0E13">
              <w:rPr>
                <w:rFonts w:ascii="Times New Roman" w:hAnsi="Times New Roman" w:cs="Times New Roman"/>
                <w:color w:val="000000" w:themeColor="text1"/>
                <w:lang w:val="en-US"/>
              </w:rPr>
              <w:t>:</w:t>
            </w:r>
          </w:p>
          <w:p w14:paraId="2D1A4AF6" w14:textId="563B4C02" w:rsidR="00EA0028" w:rsidRPr="007B0E13" w:rsidRDefault="00021C62" w:rsidP="00EA0028">
            <w:pPr>
              <w:jc w:val="both"/>
              <w:rPr>
                <w:rFonts w:ascii="Times New Roman" w:hAnsi="Times New Roman" w:cs="Times New Roman"/>
                <w:color w:val="000000" w:themeColor="text1"/>
              </w:rPr>
            </w:pPr>
            <w:r w:rsidRPr="007B0E13">
              <w:rPr>
                <w:rFonts w:ascii="Times New Roman" w:hAnsi="Times New Roman" w:cs="Times New Roman"/>
                <w:color w:val="000000" w:themeColor="text1"/>
                <w:lang w:val="en-US"/>
              </w:rPr>
              <w:t xml:space="preserve">  </w:t>
            </w:r>
            <w:r w:rsidR="00EA0028" w:rsidRPr="007B0E13">
              <w:rPr>
                <w:rFonts w:ascii="Times New Roman" w:hAnsi="Times New Roman" w:cs="Times New Roman"/>
                <w:color w:val="000000" w:themeColor="text1"/>
                <w:lang w:val="en-US"/>
              </w:rPr>
              <w:t xml:space="preserve"> Hiện nay, UBND tỉnh đã có quyết định phê duyệt phương án đấu giá quyền sử dụng đất đối với một số quỹ đất, hình thức thuê đất trả tiền hàng năm, mục đích sử dụng đất là đất thương mại dịch vụ.</w:t>
            </w:r>
            <w:r w:rsidR="00EA0028" w:rsidRPr="007B0E13">
              <w:rPr>
                <w:rFonts w:ascii="Times New Roman" w:hAnsi="Times New Roman" w:cs="Times New Roman"/>
              </w:rPr>
              <w:t xml:space="preserve"> </w:t>
            </w:r>
            <w:r w:rsidR="00EA0028" w:rsidRPr="007B0E13">
              <w:rPr>
                <w:rFonts w:ascii="Times New Roman" w:hAnsi="Times New Roman" w:cs="Times New Roman"/>
                <w:color w:val="000000" w:themeColor="text1"/>
              </w:rPr>
              <w:t>Tuy nhiên, do một số lý do nên đến nay chưa tổ chức cuộc đấu giá.</w:t>
            </w:r>
          </w:p>
          <w:p w14:paraId="6DB7A96E" w14:textId="77777777" w:rsidR="00D56946" w:rsidRPr="007B0E13" w:rsidRDefault="00EA0028" w:rsidP="00EA0028">
            <w:pPr>
              <w:spacing w:before="120" w:line="276" w:lineRule="auto"/>
              <w:jc w:val="both"/>
              <w:rPr>
                <w:rFonts w:ascii="Times New Roman" w:hAnsi="Times New Roman" w:cs="Times New Roman"/>
                <w:color w:val="000000" w:themeColor="text1"/>
              </w:rPr>
            </w:pPr>
            <w:r w:rsidRPr="007B0E13">
              <w:rPr>
                <w:rFonts w:ascii="Times New Roman" w:hAnsi="Times New Roman" w:cs="Times New Roman"/>
                <w:color w:val="000000" w:themeColor="text1"/>
              </w:rPr>
              <w:t xml:space="preserve">       Pháp luật đất đai 2024</w:t>
            </w:r>
            <w:r w:rsidRPr="007B0E13">
              <w:rPr>
                <w:rFonts w:ascii="Times New Roman" w:hAnsi="Times New Roman" w:cs="Times New Roman"/>
              </w:rPr>
              <w:t xml:space="preserve"> k</w:t>
            </w:r>
            <w:r w:rsidRPr="007B0E13">
              <w:rPr>
                <w:rFonts w:ascii="Times New Roman" w:hAnsi="Times New Roman" w:cs="Times New Roman"/>
                <w:color w:val="000000" w:themeColor="text1"/>
              </w:rPr>
              <w:t>hông có quy định chuyển tiếp đối với trường hợp đã phê duyệt phương án đấu giá trước 01/8/2024 nhưng đến 01/8/2024 chưa tổ chức đấu giá.</w:t>
            </w:r>
          </w:p>
          <w:p w14:paraId="3AC59239" w14:textId="1B4C91BD" w:rsidR="00EA0028" w:rsidRPr="007B0E13" w:rsidRDefault="00EA0028" w:rsidP="00EA0028">
            <w:pPr>
              <w:spacing w:before="120" w:line="276" w:lineRule="auto"/>
              <w:jc w:val="both"/>
              <w:rPr>
                <w:rFonts w:ascii="Times New Roman" w:eastAsia="Times New Roman" w:hAnsi="Times New Roman" w:cs="Times New Roman"/>
                <w:b/>
                <w:lang w:val="en-US"/>
              </w:rPr>
            </w:pPr>
            <w:r w:rsidRPr="007B0E13">
              <w:rPr>
                <w:rFonts w:ascii="Times New Roman" w:hAnsi="Times New Roman" w:cs="Times New Roman"/>
                <w:color w:val="000000" w:themeColor="text1"/>
              </w:rPr>
              <w:t>Đề nghị Chính phủ chỉ đạo nghiên cứu giải quyết bất cập đối với trường hợp nêu trên</w:t>
            </w:r>
          </w:p>
        </w:tc>
        <w:tc>
          <w:tcPr>
            <w:tcW w:w="1134" w:type="dxa"/>
            <w:shd w:val="clear" w:color="auto" w:fill="auto"/>
          </w:tcPr>
          <w:p w14:paraId="488758AB" w14:textId="77777777" w:rsidR="00D56946" w:rsidRPr="007B0E13" w:rsidRDefault="00D56946" w:rsidP="00D56946">
            <w:pPr>
              <w:jc w:val="center"/>
              <w:rPr>
                <w:rFonts w:ascii="Times New Roman" w:eastAsia="Times New Roman" w:hAnsi="Times New Roman" w:cs="Times New Roman"/>
                <w:lang w:val="en-US"/>
              </w:rPr>
            </w:pPr>
          </w:p>
        </w:tc>
        <w:tc>
          <w:tcPr>
            <w:tcW w:w="1276" w:type="dxa"/>
          </w:tcPr>
          <w:p w14:paraId="0B61684C" w14:textId="77777777" w:rsidR="00D56946" w:rsidRPr="007B0E13" w:rsidRDefault="00D56946" w:rsidP="00D56946">
            <w:pPr>
              <w:tabs>
                <w:tab w:val="left" w:pos="1814"/>
              </w:tabs>
              <w:jc w:val="center"/>
              <w:rPr>
                <w:rFonts w:ascii="Times New Roman" w:eastAsia="Times New Roman" w:hAnsi="Times New Roman" w:cs="Times New Roman"/>
              </w:rPr>
            </w:pPr>
          </w:p>
        </w:tc>
        <w:tc>
          <w:tcPr>
            <w:tcW w:w="1559" w:type="dxa"/>
            <w:shd w:val="clear" w:color="auto" w:fill="auto"/>
            <w:vAlign w:val="center"/>
          </w:tcPr>
          <w:p w14:paraId="32EAECB9" w14:textId="750A3B51" w:rsidR="00D56946" w:rsidRPr="007B0E13" w:rsidRDefault="00021C62" w:rsidP="00D56946">
            <w:pPr>
              <w:tabs>
                <w:tab w:val="left" w:pos="1814"/>
              </w:tabs>
              <w:jc w:val="center"/>
              <w:rPr>
                <w:rFonts w:ascii="Times New Roman" w:hAnsi="Times New Roman"/>
                <w:sz w:val="24"/>
                <w:lang w:val="en-US"/>
              </w:rPr>
            </w:pPr>
            <w:r w:rsidRPr="007B0E13">
              <w:rPr>
                <w:rFonts w:ascii="Times New Roman" w:hAnsi="Times New Roman"/>
                <w:sz w:val="24"/>
                <w:lang w:val="en-US"/>
              </w:rPr>
              <w:t>Bộ TN&amp;MT</w:t>
            </w:r>
          </w:p>
        </w:tc>
        <w:tc>
          <w:tcPr>
            <w:tcW w:w="3686" w:type="dxa"/>
            <w:shd w:val="clear" w:color="auto" w:fill="auto"/>
            <w:vAlign w:val="center"/>
          </w:tcPr>
          <w:p w14:paraId="79884920" w14:textId="77777777" w:rsidR="00D56946" w:rsidRPr="007B0E13" w:rsidRDefault="00D56946" w:rsidP="00D56946">
            <w:pPr>
              <w:jc w:val="center"/>
              <w:rPr>
                <w:rFonts w:ascii="Times New Roman" w:hAnsi="Times New Roman"/>
                <w:i/>
                <w:sz w:val="24"/>
              </w:rPr>
            </w:pPr>
          </w:p>
        </w:tc>
        <w:tc>
          <w:tcPr>
            <w:tcW w:w="1559" w:type="dxa"/>
            <w:shd w:val="clear" w:color="auto" w:fill="auto"/>
          </w:tcPr>
          <w:p w14:paraId="7C6A3B3F" w14:textId="77777777" w:rsidR="00D56946" w:rsidRPr="007B0E13" w:rsidRDefault="00D56946" w:rsidP="00D56946">
            <w:pPr>
              <w:jc w:val="center"/>
              <w:rPr>
                <w:rFonts w:ascii="Times New Roman" w:eastAsia="Times New Roman" w:hAnsi="Times New Roman" w:cs="Times New Roman"/>
                <w:lang w:val="en-US"/>
              </w:rPr>
            </w:pPr>
          </w:p>
        </w:tc>
      </w:tr>
      <w:tr w:rsidR="00D02D0B" w:rsidRPr="007B0E13" w14:paraId="555837C7" w14:textId="77777777" w:rsidTr="000F22A5">
        <w:tc>
          <w:tcPr>
            <w:tcW w:w="710" w:type="dxa"/>
            <w:shd w:val="clear" w:color="auto" w:fill="auto"/>
            <w:vAlign w:val="center"/>
          </w:tcPr>
          <w:p w14:paraId="17FEF3E3" w14:textId="5794FAB9" w:rsidR="00D02D0B" w:rsidRPr="007B0E13" w:rsidRDefault="008D1DD0" w:rsidP="00D02D0B">
            <w:pPr>
              <w:pBdr>
                <w:top w:val="nil"/>
                <w:left w:val="nil"/>
                <w:bottom w:val="nil"/>
                <w:right w:val="nil"/>
                <w:between w:val="nil"/>
              </w:pBdr>
              <w:jc w:val="center"/>
              <w:rPr>
                <w:rFonts w:ascii="Times New Roman" w:eastAsia="Times New Roman" w:hAnsi="Times New Roman" w:cs="Times New Roman"/>
                <w:lang w:val="en-US"/>
              </w:rPr>
            </w:pPr>
            <w:r w:rsidRPr="007B0E13">
              <w:rPr>
                <w:rFonts w:ascii="Times New Roman" w:eastAsia="Times New Roman" w:hAnsi="Times New Roman" w:cs="Times New Roman"/>
                <w:lang w:val="en-US"/>
              </w:rPr>
              <w:t>2</w:t>
            </w:r>
          </w:p>
        </w:tc>
        <w:tc>
          <w:tcPr>
            <w:tcW w:w="5386" w:type="dxa"/>
            <w:shd w:val="clear" w:color="auto" w:fill="auto"/>
            <w:vAlign w:val="center"/>
          </w:tcPr>
          <w:p w14:paraId="30795E70" w14:textId="77777777" w:rsidR="00D02D0B" w:rsidRPr="007B0E13" w:rsidRDefault="00021C62" w:rsidP="00D02D0B">
            <w:pPr>
              <w:spacing w:before="120" w:line="276" w:lineRule="auto"/>
              <w:jc w:val="both"/>
              <w:rPr>
                <w:rFonts w:ascii="Times New Roman" w:hAnsi="Times New Roman" w:cs="Times New Roman"/>
                <w:color w:val="000000" w:themeColor="text1"/>
              </w:rPr>
            </w:pPr>
            <w:r w:rsidRPr="007B0E13">
              <w:rPr>
                <w:rFonts w:ascii="Times New Roman" w:hAnsi="Times New Roman" w:cs="Times New Roman"/>
                <w:color w:val="000000" w:themeColor="text1"/>
              </w:rPr>
              <w:t>Thủ tục quyết toán giá trị quỹ đất của Dự án Khu Du lịch sinh thái và dịch vụ thành phố Hải Dương được thực hiện theo phương thức sử dụng quỹ đất để tạo vốn xây dựng cơ sở hạ tầng. Tuy nhiên trong quá trình thực hiện có một số tồn tại, vướng mắc vượt thẩm quyền giải quyết của địa phương</w:t>
            </w:r>
          </w:p>
          <w:p w14:paraId="46096AB3" w14:textId="77777777" w:rsidR="00021C62" w:rsidRPr="007B0E13" w:rsidRDefault="00021C62" w:rsidP="00021C62">
            <w:pPr>
              <w:jc w:val="both"/>
              <w:rPr>
                <w:rFonts w:ascii="Times New Roman" w:hAnsi="Times New Roman" w:cs="Times New Roman"/>
                <w:color w:val="000000" w:themeColor="text1"/>
              </w:rPr>
            </w:pPr>
            <w:r w:rsidRPr="007B0E13">
              <w:rPr>
                <w:rFonts w:ascii="Times New Roman" w:hAnsi="Times New Roman" w:cs="Times New Roman"/>
                <w:color w:val="000000" w:themeColor="text1"/>
              </w:rPr>
              <w:t>Đề nghị Thủ tướng Chính phủ cho phép UBND tỉnh Hải Dương:</w:t>
            </w:r>
          </w:p>
          <w:p w14:paraId="724F1FA7" w14:textId="77777777" w:rsidR="00021C62" w:rsidRPr="007B0E13" w:rsidRDefault="00021C62" w:rsidP="00021C62">
            <w:pPr>
              <w:jc w:val="both"/>
              <w:rPr>
                <w:rFonts w:ascii="Times New Roman" w:hAnsi="Times New Roman" w:cs="Times New Roman"/>
                <w:color w:val="000000" w:themeColor="text1"/>
                <w:lang w:val="nl-NL"/>
              </w:rPr>
            </w:pPr>
            <w:r w:rsidRPr="007B0E13">
              <w:rPr>
                <w:rFonts w:ascii="Times New Roman" w:hAnsi="Times New Roman" w:cs="Times New Roman"/>
                <w:color w:val="000000" w:themeColor="text1"/>
              </w:rPr>
              <w:t xml:space="preserve">-  Căn cứ các quy định về Bảng giá các loại đất do UBND tỉnh ban hành để </w:t>
            </w:r>
            <w:r w:rsidRPr="007B0E13">
              <w:rPr>
                <w:rFonts w:ascii="Times New Roman" w:hAnsi="Times New Roman" w:cs="Times New Roman"/>
                <w:color w:val="000000" w:themeColor="text1"/>
                <w:lang w:val="nl-NL"/>
              </w:rPr>
              <w:t>quy đổi các loại đất trong ranh giới Dự án Khu du lịch sinh thái và dịch vụ thành phố Hải Dương mà Công ty CP Xây dựng - Du lịch Hà Hải giữ lại để quản lý, khai thác (không bàn giao về địa phương) theo đất ở để xác định cơ cấu đất tính thu tiền sử dụng đất trong tổng diện tích đất của Dự án.</w:t>
            </w:r>
          </w:p>
          <w:p w14:paraId="2ADF1B0A" w14:textId="607E4692" w:rsidR="00021C62" w:rsidRPr="007B0E13" w:rsidRDefault="00021C62" w:rsidP="00021C62">
            <w:pPr>
              <w:spacing w:before="120" w:line="276" w:lineRule="auto"/>
              <w:jc w:val="both"/>
              <w:rPr>
                <w:rFonts w:ascii="Times New Roman" w:eastAsia="Times New Roman" w:hAnsi="Times New Roman" w:cs="Times New Roman"/>
                <w:b/>
                <w:lang w:val="en-US"/>
              </w:rPr>
            </w:pPr>
            <w:r w:rsidRPr="007B0E13">
              <w:rPr>
                <w:rFonts w:ascii="Times New Roman" w:hAnsi="Times New Roman" w:cs="Times New Roman"/>
                <w:color w:val="000000" w:themeColor="text1"/>
                <w:lang w:val="nl-NL"/>
              </w:rPr>
              <w:lastRenderedPageBreak/>
              <w:t>- Do Dự án Khu du lịch sinh thái và dịch vụ thành phố Hải Dương có điều chỉnh quy hoạch dẫn đến tỷ lệ cơ cấu đất ở (sau khi quy đổi) giữa số liệu đo đạc thực tế cao hơn tỷ lệ đất ở theo quy hoạch ban đầu (quy hoạch gốc) thì phải xác định lại giá thanh toán quỹ đất để thu bổ sung tiền sử dụng đất.</w:t>
            </w:r>
          </w:p>
        </w:tc>
        <w:tc>
          <w:tcPr>
            <w:tcW w:w="1134" w:type="dxa"/>
            <w:shd w:val="clear" w:color="auto" w:fill="auto"/>
          </w:tcPr>
          <w:p w14:paraId="4C1D24BA" w14:textId="77777777" w:rsidR="00D02D0B" w:rsidRPr="007B0E13" w:rsidRDefault="00D02D0B" w:rsidP="00D02D0B">
            <w:pPr>
              <w:jc w:val="center"/>
              <w:rPr>
                <w:rFonts w:ascii="Times New Roman" w:eastAsia="Times New Roman" w:hAnsi="Times New Roman" w:cs="Times New Roman"/>
                <w:lang w:val="en-US"/>
              </w:rPr>
            </w:pPr>
          </w:p>
        </w:tc>
        <w:tc>
          <w:tcPr>
            <w:tcW w:w="1276" w:type="dxa"/>
          </w:tcPr>
          <w:p w14:paraId="1516C219" w14:textId="77777777" w:rsidR="00D02D0B" w:rsidRPr="007B0E13" w:rsidRDefault="00D02D0B" w:rsidP="00D02D0B">
            <w:pPr>
              <w:tabs>
                <w:tab w:val="left" w:pos="1814"/>
              </w:tabs>
              <w:jc w:val="center"/>
              <w:rPr>
                <w:rFonts w:ascii="Times New Roman" w:eastAsia="Times New Roman" w:hAnsi="Times New Roman" w:cs="Times New Roman"/>
              </w:rPr>
            </w:pPr>
          </w:p>
        </w:tc>
        <w:tc>
          <w:tcPr>
            <w:tcW w:w="1559" w:type="dxa"/>
            <w:shd w:val="clear" w:color="auto" w:fill="auto"/>
            <w:vAlign w:val="center"/>
          </w:tcPr>
          <w:p w14:paraId="2520FA59" w14:textId="42647F24" w:rsidR="00D02D0B" w:rsidRPr="007B0E13" w:rsidRDefault="00021C62" w:rsidP="00D02D0B">
            <w:pPr>
              <w:tabs>
                <w:tab w:val="left" w:pos="1814"/>
              </w:tabs>
              <w:jc w:val="center"/>
              <w:rPr>
                <w:rFonts w:ascii="Times New Roman" w:hAnsi="Times New Roman"/>
                <w:sz w:val="24"/>
                <w:lang w:val="en-US"/>
              </w:rPr>
            </w:pPr>
            <w:r w:rsidRPr="007B0E13">
              <w:rPr>
                <w:rFonts w:ascii="Times New Roman" w:hAnsi="Times New Roman"/>
                <w:sz w:val="24"/>
                <w:lang w:val="en-US"/>
              </w:rPr>
              <w:t>Bộ Tài chính</w:t>
            </w:r>
          </w:p>
        </w:tc>
        <w:tc>
          <w:tcPr>
            <w:tcW w:w="3686" w:type="dxa"/>
            <w:shd w:val="clear" w:color="auto" w:fill="auto"/>
            <w:vAlign w:val="center"/>
          </w:tcPr>
          <w:p w14:paraId="7D30E3D2" w14:textId="77777777" w:rsidR="00D02D0B" w:rsidRPr="007B0E13" w:rsidRDefault="00D02D0B" w:rsidP="00D02D0B">
            <w:pPr>
              <w:jc w:val="center"/>
              <w:rPr>
                <w:rFonts w:ascii="Times New Roman" w:hAnsi="Times New Roman"/>
                <w:i/>
                <w:sz w:val="24"/>
              </w:rPr>
            </w:pPr>
          </w:p>
        </w:tc>
        <w:tc>
          <w:tcPr>
            <w:tcW w:w="1559" w:type="dxa"/>
            <w:shd w:val="clear" w:color="auto" w:fill="auto"/>
          </w:tcPr>
          <w:p w14:paraId="57A0F808" w14:textId="77777777" w:rsidR="00D02D0B" w:rsidRPr="007B0E13" w:rsidRDefault="00D02D0B" w:rsidP="00D02D0B">
            <w:pPr>
              <w:jc w:val="center"/>
              <w:rPr>
                <w:rFonts w:ascii="Times New Roman" w:eastAsia="Times New Roman" w:hAnsi="Times New Roman" w:cs="Times New Roman"/>
                <w:lang w:val="en-US"/>
              </w:rPr>
            </w:pPr>
          </w:p>
        </w:tc>
      </w:tr>
    </w:tbl>
    <w:p w14:paraId="548C393F" w14:textId="0BDABD84" w:rsidR="00500C36" w:rsidRPr="007278C0" w:rsidRDefault="00FE6217">
      <w:pPr>
        <w:tabs>
          <w:tab w:val="left" w:pos="1814"/>
        </w:tabs>
        <w:spacing w:after="0" w:line="240" w:lineRule="auto"/>
        <w:rPr>
          <w:rFonts w:ascii="Times New Roman" w:eastAsia="Times New Roman" w:hAnsi="Times New Roman" w:cs="Times New Roman"/>
          <w:i/>
          <w:iCs/>
          <w:lang w:val="en-US"/>
        </w:rPr>
      </w:pPr>
      <w:r w:rsidRPr="007B0E13">
        <w:rPr>
          <w:rFonts w:ascii="Times New Roman" w:eastAsia="Times New Roman" w:hAnsi="Times New Roman" w:cs="Times New Roman"/>
          <w:i/>
          <w:iCs/>
          <w:lang w:val="en-US"/>
        </w:rPr>
        <w:lastRenderedPageBreak/>
        <w:t>Ghi chú: (*) Số, ngày văn bản và tóm tắt nội dung của bộ, cơ quan đã trả lời địa phương (nếu có)</w:t>
      </w:r>
    </w:p>
    <w:sectPr w:rsidR="00500C36" w:rsidRPr="007278C0" w:rsidSect="00E552A6">
      <w:headerReference w:type="default" r:id="rId7"/>
      <w:footerReference w:type="default" r:id="rId8"/>
      <w:pgSz w:w="16834" w:h="11909" w:orient="landscape"/>
      <w:pgMar w:top="964" w:right="1134" w:bottom="709"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89F63" w14:textId="77777777" w:rsidR="009B06ED" w:rsidRDefault="009B06ED">
      <w:pPr>
        <w:spacing w:after="0" w:line="240" w:lineRule="auto"/>
      </w:pPr>
      <w:r>
        <w:separator/>
      </w:r>
    </w:p>
  </w:endnote>
  <w:endnote w:type="continuationSeparator" w:id="0">
    <w:p w14:paraId="717B99E0" w14:textId="77777777" w:rsidR="009B06ED" w:rsidRDefault="009B0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C3941" w14:textId="77777777" w:rsidR="00701B09" w:rsidRDefault="00701B09">
    <w:pPr>
      <w:pBdr>
        <w:top w:val="nil"/>
        <w:left w:val="nil"/>
        <w:bottom w:val="nil"/>
        <w:right w:val="nil"/>
        <w:between w:val="nil"/>
      </w:pBdr>
      <w:tabs>
        <w:tab w:val="center" w:pos="4680"/>
        <w:tab w:val="right" w:pos="9360"/>
      </w:tabs>
      <w:spacing w:after="0" w:line="240" w:lineRule="auto"/>
      <w:jc w:val="right"/>
      <w:rPr>
        <w:color w:val="000000"/>
      </w:rPr>
    </w:pPr>
  </w:p>
  <w:p w14:paraId="548C3942" w14:textId="77777777" w:rsidR="00701B09" w:rsidRDefault="00701B0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0A7D2" w14:textId="77777777" w:rsidR="009B06ED" w:rsidRDefault="009B06ED">
      <w:pPr>
        <w:spacing w:after="0" w:line="240" w:lineRule="auto"/>
      </w:pPr>
      <w:r>
        <w:separator/>
      </w:r>
    </w:p>
  </w:footnote>
  <w:footnote w:type="continuationSeparator" w:id="0">
    <w:p w14:paraId="0F556632" w14:textId="77777777" w:rsidR="009B06ED" w:rsidRDefault="009B06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C3940" w14:textId="4B782094" w:rsidR="00701B09" w:rsidRDefault="00701B09">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7B0E13">
      <w:rPr>
        <w:rFonts w:ascii="Times New Roman" w:eastAsia="Times New Roman" w:hAnsi="Times New Roman" w:cs="Times New Roman"/>
        <w:color w:val="000000"/>
        <w:sz w:val="26"/>
        <w:szCs w:val="26"/>
      </w:rPr>
      <w:t>2</w:t>
    </w:r>
    <w:r>
      <w:rPr>
        <w:rFonts w:ascii="Times New Roman" w:eastAsia="Times New Roman" w:hAnsi="Times New Roman" w:cs="Times New Roman"/>
        <w:color w:val="000000"/>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C36"/>
    <w:rsid w:val="00014469"/>
    <w:rsid w:val="00021C62"/>
    <w:rsid w:val="00025541"/>
    <w:rsid w:val="00056B91"/>
    <w:rsid w:val="00067BC2"/>
    <w:rsid w:val="000819D4"/>
    <w:rsid w:val="00091149"/>
    <w:rsid w:val="0009290E"/>
    <w:rsid w:val="000939DA"/>
    <w:rsid w:val="00096924"/>
    <w:rsid w:val="000A4519"/>
    <w:rsid w:val="000A46FA"/>
    <w:rsid w:val="000B1216"/>
    <w:rsid w:val="000B78AC"/>
    <w:rsid w:val="000C0F29"/>
    <w:rsid w:val="000C4398"/>
    <w:rsid w:val="000C63DD"/>
    <w:rsid w:val="000D58A7"/>
    <w:rsid w:val="000E56C0"/>
    <w:rsid w:val="000F1DE5"/>
    <w:rsid w:val="000F22A5"/>
    <w:rsid w:val="00124233"/>
    <w:rsid w:val="00135813"/>
    <w:rsid w:val="00147A57"/>
    <w:rsid w:val="00151965"/>
    <w:rsid w:val="001743D2"/>
    <w:rsid w:val="00176B9F"/>
    <w:rsid w:val="00182DA8"/>
    <w:rsid w:val="00196BF9"/>
    <w:rsid w:val="001B27DB"/>
    <w:rsid w:val="001B51B8"/>
    <w:rsid w:val="001B5BD9"/>
    <w:rsid w:val="001C7787"/>
    <w:rsid w:val="001E4D38"/>
    <w:rsid w:val="001E522C"/>
    <w:rsid w:val="00205881"/>
    <w:rsid w:val="00210D31"/>
    <w:rsid w:val="00230DFC"/>
    <w:rsid w:val="00240536"/>
    <w:rsid w:val="00247A90"/>
    <w:rsid w:val="00247CC4"/>
    <w:rsid w:val="00260469"/>
    <w:rsid w:val="00273635"/>
    <w:rsid w:val="00276B5E"/>
    <w:rsid w:val="002970A1"/>
    <w:rsid w:val="002A0814"/>
    <w:rsid w:val="002B0C19"/>
    <w:rsid w:val="002B426B"/>
    <w:rsid w:val="002B79CD"/>
    <w:rsid w:val="002C1B43"/>
    <w:rsid w:val="002C781A"/>
    <w:rsid w:val="002D619D"/>
    <w:rsid w:val="002D6FE8"/>
    <w:rsid w:val="002F5DCA"/>
    <w:rsid w:val="002F7837"/>
    <w:rsid w:val="002F7B4F"/>
    <w:rsid w:val="003005B5"/>
    <w:rsid w:val="00301900"/>
    <w:rsid w:val="00305C99"/>
    <w:rsid w:val="00325ADC"/>
    <w:rsid w:val="00347D0F"/>
    <w:rsid w:val="00365B45"/>
    <w:rsid w:val="00367BE7"/>
    <w:rsid w:val="00391891"/>
    <w:rsid w:val="00397E06"/>
    <w:rsid w:val="003A3037"/>
    <w:rsid w:val="003A771D"/>
    <w:rsid w:val="003C5944"/>
    <w:rsid w:val="003D0EA7"/>
    <w:rsid w:val="003D240B"/>
    <w:rsid w:val="00400492"/>
    <w:rsid w:val="004136BD"/>
    <w:rsid w:val="0043141E"/>
    <w:rsid w:val="00436C5A"/>
    <w:rsid w:val="00440826"/>
    <w:rsid w:val="00440DAF"/>
    <w:rsid w:val="00445147"/>
    <w:rsid w:val="00450933"/>
    <w:rsid w:val="00452508"/>
    <w:rsid w:val="004565FE"/>
    <w:rsid w:val="004606AB"/>
    <w:rsid w:val="00460F8A"/>
    <w:rsid w:val="00465889"/>
    <w:rsid w:val="0047439A"/>
    <w:rsid w:val="00480445"/>
    <w:rsid w:val="00490657"/>
    <w:rsid w:val="00495DAD"/>
    <w:rsid w:val="004A74A3"/>
    <w:rsid w:val="004B0416"/>
    <w:rsid w:val="004B05A1"/>
    <w:rsid w:val="004B237C"/>
    <w:rsid w:val="004B74E3"/>
    <w:rsid w:val="004E101F"/>
    <w:rsid w:val="004F40AD"/>
    <w:rsid w:val="004F4FD5"/>
    <w:rsid w:val="00500C36"/>
    <w:rsid w:val="0050460F"/>
    <w:rsid w:val="00505C8F"/>
    <w:rsid w:val="00510440"/>
    <w:rsid w:val="005110C2"/>
    <w:rsid w:val="00513B3F"/>
    <w:rsid w:val="00530C0E"/>
    <w:rsid w:val="005453C6"/>
    <w:rsid w:val="005546D0"/>
    <w:rsid w:val="00554D7D"/>
    <w:rsid w:val="005605FB"/>
    <w:rsid w:val="00562612"/>
    <w:rsid w:val="00565439"/>
    <w:rsid w:val="00595C49"/>
    <w:rsid w:val="00597B8A"/>
    <w:rsid w:val="005A05FC"/>
    <w:rsid w:val="005B29DA"/>
    <w:rsid w:val="005B54E9"/>
    <w:rsid w:val="005C45F1"/>
    <w:rsid w:val="005D0955"/>
    <w:rsid w:val="005D528D"/>
    <w:rsid w:val="005E0F15"/>
    <w:rsid w:val="005E51DC"/>
    <w:rsid w:val="005F6F5C"/>
    <w:rsid w:val="0060288C"/>
    <w:rsid w:val="006066AD"/>
    <w:rsid w:val="006157B4"/>
    <w:rsid w:val="006240D3"/>
    <w:rsid w:val="00627200"/>
    <w:rsid w:val="00632285"/>
    <w:rsid w:val="00641245"/>
    <w:rsid w:val="006413C1"/>
    <w:rsid w:val="0064765C"/>
    <w:rsid w:val="00647A14"/>
    <w:rsid w:val="00660BED"/>
    <w:rsid w:val="00663613"/>
    <w:rsid w:val="00687E6C"/>
    <w:rsid w:val="006B0F91"/>
    <w:rsid w:val="006C574D"/>
    <w:rsid w:val="006C692F"/>
    <w:rsid w:val="006C711F"/>
    <w:rsid w:val="006C7634"/>
    <w:rsid w:val="006D03CA"/>
    <w:rsid w:val="006D18D7"/>
    <w:rsid w:val="00701B09"/>
    <w:rsid w:val="007027FC"/>
    <w:rsid w:val="0070676F"/>
    <w:rsid w:val="00707D9A"/>
    <w:rsid w:val="00711CC7"/>
    <w:rsid w:val="00720BB1"/>
    <w:rsid w:val="00723D4E"/>
    <w:rsid w:val="007278C0"/>
    <w:rsid w:val="0074496B"/>
    <w:rsid w:val="0076047D"/>
    <w:rsid w:val="007708EB"/>
    <w:rsid w:val="00785398"/>
    <w:rsid w:val="00794DCC"/>
    <w:rsid w:val="007B0E13"/>
    <w:rsid w:val="007B243E"/>
    <w:rsid w:val="007D4875"/>
    <w:rsid w:val="007F1578"/>
    <w:rsid w:val="008032B4"/>
    <w:rsid w:val="00803C21"/>
    <w:rsid w:val="00811189"/>
    <w:rsid w:val="008266E0"/>
    <w:rsid w:val="008351F5"/>
    <w:rsid w:val="00843601"/>
    <w:rsid w:val="00845F01"/>
    <w:rsid w:val="00846CBA"/>
    <w:rsid w:val="00860040"/>
    <w:rsid w:val="008B1FFE"/>
    <w:rsid w:val="008C4CF0"/>
    <w:rsid w:val="008C5EEF"/>
    <w:rsid w:val="008D1DD0"/>
    <w:rsid w:val="008E11ED"/>
    <w:rsid w:val="008E1399"/>
    <w:rsid w:val="00900C35"/>
    <w:rsid w:val="00914522"/>
    <w:rsid w:val="00922979"/>
    <w:rsid w:val="00955A0E"/>
    <w:rsid w:val="00955CFE"/>
    <w:rsid w:val="00956BD5"/>
    <w:rsid w:val="00966DD4"/>
    <w:rsid w:val="0097134D"/>
    <w:rsid w:val="009714C6"/>
    <w:rsid w:val="00974DE2"/>
    <w:rsid w:val="00976FE3"/>
    <w:rsid w:val="00980715"/>
    <w:rsid w:val="009822B6"/>
    <w:rsid w:val="0098252A"/>
    <w:rsid w:val="009924A6"/>
    <w:rsid w:val="009A0A83"/>
    <w:rsid w:val="009B06ED"/>
    <w:rsid w:val="009B4318"/>
    <w:rsid w:val="009B64FC"/>
    <w:rsid w:val="009C5248"/>
    <w:rsid w:val="009D08D6"/>
    <w:rsid w:val="009D7E00"/>
    <w:rsid w:val="009E19FD"/>
    <w:rsid w:val="009E3BBD"/>
    <w:rsid w:val="009E6D64"/>
    <w:rsid w:val="00A0125F"/>
    <w:rsid w:val="00A02A6B"/>
    <w:rsid w:val="00A037DB"/>
    <w:rsid w:val="00A16493"/>
    <w:rsid w:val="00A25407"/>
    <w:rsid w:val="00A45BCE"/>
    <w:rsid w:val="00A51897"/>
    <w:rsid w:val="00A60F1B"/>
    <w:rsid w:val="00A62B93"/>
    <w:rsid w:val="00A71D82"/>
    <w:rsid w:val="00A72F63"/>
    <w:rsid w:val="00A80537"/>
    <w:rsid w:val="00A8210F"/>
    <w:rsid w:val="00A847E3"/>
    <w:rsid w:val="00AB42B0"/>
    <w:rsid w:val="00AC2CD7"/>
    <w:rsid w:val="00AC6D26"/>
    <w:rsid w:val="00AE0CDC"/>
    <w:rsid w:val="00AE1764"/>
    <w:rsid w:val="00AF1A39"/>
    <w:rsid w:val="00B04335"/>
    <w:rsid w:val="00B2310B"/>
    <w:rsid w:val="00B249E2"/>
    <w:rsid w:val="00B25302"/>
    <w:rsid w:val="00B41897"/>
    <w:rsid w:val="00B5177E"/>
    <w:rsid w:val="00B5585E"/>
    <w:rsid w:val="00B63615"/>
    <w:rsid w:val="00B717A3"/>
    <w:rsid w:val="00B72FD7"/>
    <w:rsid w:val="00B73301"/>
    <w:rsid w:val="00B91351"/>
    <w:rsid w:val="00B94BF7"/>
    <w:rsid w:val="00BA0F41"/>
    <w:rsid w:val="00BA5935"/>
    <w:rsid w:val="00BB5767"/>
    <w:rsid w:val="00BD4656"/>
    <w:rsid w:val="00BF6106"/>
    <w:rsid w:val="00C04528"/>
    <w:rsid w:val="00C10266"/>
    <w:rsid w:val="00C10B24"/>
    <w:rsid w:val="00C13E94"/>
    <w:rsid w:val="00C16CEC"/>
    <w:rsid w:val="00C26DCE"/>
    <w:rsid w:val="00C35E71"/>
    <w:rsid w:val="00C37135"/>
    <w:rsid w:val="00C46FFB"/>
    <w:rsid w:val="00C5087E"/>
    <w:rsid w:val="00C53767"/>
    <w:rsid w:val="00C548B3"/>
    <w:rsid w:val="00C55B43"/>
    <w:rsid w:val="00C57F3F"/>
    <w:rsid w:val="00C624E3"/>
    <w:rsid w:val="00C7637F"/>
    <w:rsid w:val="00C92385"/>
    <w:rsid w:val="00C956F1"/>
    <w:rsid w:val="00CA1F0C"/>
    <w:rsid w:val="00CA3216"/>
    <w:rsid w:val="00CA32E5"/>
    <w:rsid w:val="00CA352A"/>
    <w:rsid w:val="00CA4A2F"/>
    <w:rsid w:val="00CB1BB5"/>
    <w:rsid w:val="00CB35EA"/>
    <w:rsid w:val="00CB50D3"/>
    <w:rsid w:val="00CC3978"/>
    <w:rsid w:val="00CC4AF9"/>
    <w:rsid w:val="00CD3655"/>
    <w:rsid w:val="00CE053A"/>
    <w:rsid w:val="00CE2896"/>
    <w:rsid w:val="00CE71AD"/>
    <w:rsid w:val="00CE767E"/>
    <w:rsid w:val="00CF07F7"/>
    <w:rsid w:val="00D02D0B"/>
    <w:rsid w:val="00D250CA"/>
    <w:rsid w:val="00D27592"/>
    <w:rsid w:val="00D317F2"/>
    <w:rsid w:val="00D37534"/>
    <w:rsid w:val="00D375C4"/>
    <w:rsid w:val="00D43682"/>
    <w:rsid w:val="00D44D2A"/>
    <w:rsid w:val="00D56687"/>
    <w:rsid w:val="00D56946"/>
    <w:rsid w:val="00D61ED2"/>
    <w:rsid w:val="00D6623A"/>
    <w:rsid w:val="00D6721F"/>
    <w:rsid w:val="00D77212"/>
    <w:rsid w:val="00D82DED"/>
    <w:rsid w:val="00D864AF"/>
    <w:rsid w:val="00D8690A"/>
    <w:rsid w:val="00D92160"/>
    <w:rsid w:val="00DA4C71"/>
    <w:rsid w:val="00DB12AA"/>
    <w:rsid w:val="00DD0398"/>
    <w:rsid w:val="00DD218D"/>
    <w:rsid w:val="00DD4934"/>
    <w:rsid w:val="00DD60DC"/>
    <w:rsid w:val="00DF6D04"/>
    <w:rsid w:val="00E16EF1"/>
    <w:rsid w:val="00E1706B"/>
    <w:rsid w:val="00E23771"/>
    <w:rsid w:val="00E23B06"/>
    <w:rsid w:val="00E30971"/>
    <w:rsid w:val="00E40EBD"/>
    <w:rsid w:val="00E44F8D"/>
    <w:rsid w:val="00E515A1"/>
    <w:rsid w:val="00E552A6"/>
    <w:rsid w:val="00E55BE7"/>
    <w:rsid w:val="00E5602F"/>
    <w:rsid w:val="00E56431"/>
    <w:rsid w:val="00E719BB"/>
    <w:rsid w:val="00E71D34"/>
    <w:rsid w:val="00E74ABB"/>
    <w:rsid w:val="00E90DF1"/>
    <w:rsid w:val="00E96FEE"/>
    <w:rsid w:val="00EA0028"/>
    <w:rsid w:val="00EA4DF7"/>
    <w:rsid w:val="00EB30BC"/>
    <w:rsid w:val="00EB622D"/>
    <w:rsid w:val="00EC3829"/>
    <w:rsid w:val="00EE3833"/>
    <w:rsid w:val="00F05C50"/>
    <w:rsid w:val="00F06C60"/>
    <w:rsid w:val="00F115B0"/>
    <w:rsid w:val="00F1376B"/>
    <w:rsid w:val="00F17BFD"/>
    <w:rsid w:val="00F302D5"/>
    <w:rsid w:val="00F40067"/>
    <w:rsid w:val="00F40A35"/>
    <w:rsid w:val="00F45184"/>
    <w:rsid w:val="00F53C85"/>
    <w:rsid w:val="00F56F7F"/>
    <w:rsid w:val="00F63FBC"/>
    <w:rsid w:val="00F700E8"/>
    <w:rsid w:val="00F92BB3"/>
    <w:rsid w:val="00FC282D"/>
    <w:rsid w:val="00FC3883"/>
    <w:rsid w:val="00FD0055"/>
    <w:rsid w:val="00FD3A38"/>
    <w:rsid w:val="00FE5691"/>
    <w:rsid w:val="00FE6217"/>
    <w:rsid w:val="00FF7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C3817"/>
  <w15:docId w15:val="{258DB62A-29DC-470B-895E-79B04E2D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818"/>
    <w:rPr>
      <w:noProof/>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table" w:customStyle="1" w:styleId="TableNormal1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table" w:customStyle="1" w:styleId="TableNormal7">
    <w:name w:val="Table Normal7"/>
    <w:tblPr>
      <w:tblCellMar>
        <w:top w:w="0" w:type="dxa"/>
        <w:left w:w="0" w:type="dxa"/>
        <w:bottom w:w="0" w:type="dxa"/>
        <w:right w:w="0" w:type="dxa"/>
      </w:tblCellMar>
    </w:tblPr>
  </w:style>
  <w:style w:type="table" w:customStyle="1" w:styleId="TableNormal8">
    <w:name w:val="Table Normal8"/>
    <w:tblPr>
      <w:tblCellMar>
        <w:top w:w="0" w:type="dxa"/>
        <w:left w:w="0" w:type="dxa"/>
        <w:bottom w:w="0" w:type="dxa"/>
        <w:right w:w="0" w:type="dxa"/>
      </w:tblCellMar>
    </w:tblPr>
  </w:style>
  <w:style w:type="table" w:customStyle="1" w:styleId="TableNormal12">
    <w:name w:val="Table Normal1"/>
    <w:tblPr>
      <w:tblCellMar>
        <w:top w:w="0" w:type="dxa"/>
        <w:left w:w="0" w:type="dxa"/>
        <w:bottom w:w="0" w:type="dxa"/>
        <w:right w:w="0" w:type="dxa"/>
      </w:tblCellMar>
    </w:tblPr>
  </w:style>
  <w:style w:type="table" w:styleId="TableGrid">
    <w:name w:val="Table Grid"/>
    <w:basedOn w:val="TableNormal"/>
    <w:uiPriority w:val="59"/>
    <w:rsid w:val="00CD4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1A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1A00"/>
  </w:style>
  <w:style w:type="paragraph" w:styleId="Footer">
    <w:name w:val="footer"/>
    <w:basedOn w:val="Normal"/>
    <w:link w:val="FooterChar"/>
    <w:uiPriority w:val="99"/>
    <w:unhideWhenUsed/>
    <w:rsid w:val="00101A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1A00"/>
  </w:style>
  <w:style w:type="character" w:styleId="CommentReference">
    <w:name w:val="annotation reference"/>
    <w:basedOn w:val="DefaultParagraphFont"/>
    <w:unhideWhenUsed/>
    <w:rsid w:val="00414111"/>
    <w:rPr>
      <w:sz w:val="16"/>
      <w:szCs w:val="16"/>
    </w:rPr>
  </w:style>
  <w:style w:type="paragraph" w:styleId="CommentText">
    <w:name w:val="annotation text"/>
    <w:basedOn w:val="Normal"/>
    <w:link w:val="CommentTextChar"/>
    <w:uiPriority w:val="99"/>
    <w:unhideWhenUsed/>
    <w:rsid w:val="00414111"/>
    <w:pPr>
      <w:spacing w:line="240" w:lineRule="auto"/>
    </w:pPr>
    <w:rPr>
      <w:sz w:val="20"/>
      <w:szCs w:val="20"/>
    </w:rPr>
  </w:style>
  <w:style w:type="character" w:customStyle="1" w:styleId="CommentTextChar">
    <w:name w:val="Comment Text Char"/>
    <w:basedOn w:val="DefaultParagraphFont"/>
    <w:link w:val="CommentText"/>
    <w:uiPriority w:val="99"/>
    <w:rsid w:val="00414111"/>
    <w:rPr>
      <w:sz w:val="20"/>
      <w:szCs w:val="20"/>
    </w:rPr>
  </w:style>
  <w:style w:type="paragraph" w:styleId="BalloonText">
    <w:name w:val="Balloon Text"/>
    <w:basedOn w:val="Normal"/>
    <w:link w:val="BalloonTextChar"/>
    <w:uiPriority w:val="99"/>
    <w:semiHidden/>
    <w:unhideWhenUsed/>
    <w:rsid w:val="004141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4111"/>
    <w:rPr>
      <w:rFonts w:ascii="Segoe UI" w:hAnsi="Segoe UI" w:cs="Segoe UI"/>
      <w:sz w:val="18"/>
      <w:szCs w:val="18"/>
    </w:rPr>
  </w:style>
  <w:style w:type="paragraph" w:styleId="ListParagraph">
    <w:name w:val="List Paragraph"/>
    <w:basedOn w:val="Normal"/>
    <w:uiPriority w:val="34"/>
    <w:qFormat/>
    <w:rsid w:val="00B44D5E"/>
    <w:pPr>
      <w:ind w:left="720"/>
      <w:contextualSpacing/>
    </w:pPr>
  </w:style>
  <w:style w:type="paragraph" w:styleId="BodyText3">
    <w:name w:val="Body Text 3"/>
    <w:basedOn w:val="Normal"/>
    <w:link w:val="BodyText3Char"/>
    <w:rsid w:val="00E36C90"/>
    <w:pPr>
      <w:spacing w:after="0" w:line="240" w:lineRule="auto"/>
      <w:jc w:val="both"/>
    </w:pPr>
    <w:rPr>
      <w:rFonts w:ascii="Times New Roman" w:eastAsia="Times New Roman" w:hAnsi="Times New Roman" w:cs="Times New Roman"/>
      <w:color w:val="000080"/>
      <w:sz w:val="26"/>
      <w:szCs w:val="20"/>
    </w:rPr>
  </w:style>
  <w:style w:type="character" w:customStyle="1" w:styleId="BodyText3Char">
    <w:name w:val="Body Text 3 Char"/>
    <w:basedOn w:val="DefaultParagraphFont"/>
    <w:link w:val="BodyText3"/>
    <w:rsid w:val="00E36C90"/>
    <w:rPr>
      <w:rFonts w:ascii="Times New Roman" w:eastAsia="Times New Roman" w:hAnsi="Times New Roman" w:cs="Times New Roman"/>
      <w:noProof/>
      <w:color w:val="000080"/>
      <w:sz w:val="26"/>
      <w:szCs w:val="20"/>
      <w:lang w:val="vi-VN"/>
    </w:rPr>
  </w:style>
  <w:style w:type="paragraph" w:styleId="CommentSubject">
    <w:name w:val="annotation subject"/>
    <w:basedOn w:val="CommentText"/>
    <w:next w:val="CommentText"/>
    <w:link w:val="CommentSubjectChar"/>
    <w:uiPriority w:val="99"/>
    <w:semiHidden/>
    <w:unhideWhenUsed/>
    <w:rsid w:val="00CA500B"/>
    <w:rPr>
      <w:b/>
      <w:bCs/>
    </w:rPr>
  </w:style>
  <w:style w:type="character" w:customStyle="1" w:styleId="CommentSubjectChar">
    <w:name w:val="Comment Subject Char"/>
    <w:basedOn w:val="CommentTextChar"/>
    <w:link w:val="CommentSubject"/>
    <w:uiPriority w:val="99"/>
    <w:semiHidden/>
    <w:rsid w:val="00CA500B"/>
    <w:rPr>
      <w:b/>
      <w:bCs/>
      <w:sz w:val="20"/>
      <w:szCs w:val="20"/>
    </w:rPr>
  </w:style>
  <w:style w:type="paragraph" w:styleId="Revision">
    <w:name w:val="Revision"/>
    <w:hidden/>
    <w:uiPriority w:val="99"/>
    <w:semiHidden/>
    <w:rsid w:val="00463573"/>
    <w:pPr>
      <w:spacing w:after="0" w:line="240" w:lineRule="auto"/>
    </w:pPr>
  </w:style>
  <w:style w:type="paragraph" w:styleId="BodyText">
    <w:name w:val="Body Text"/>
    <w:basedOn w:val="Normal"/>
    <w:link w:val="BodyTextChar"/>
    <w:uiPriority w:val="99"/>
    <w:semiHidden/>
    <w:unhideWhenUsed/>
    <w:rsid w:val="00743911"/>
    <w:pPr>
      <w:spacing w:after="120"/>
    </w:pPr>
  </w:style>
  <w:style w:type="character" w:customStyle="1" w:styleId="BodyTextChar">
    <w:name w:val="Body Text Char"/>
    <w:basedOn w:val="DefaultParagraphFont"/>
    <w:link w:val="BodyText"/>
    <w:uiPriority w:val="99"/>
    <w:semiHidden/>
    <w:rsid w:val="00743911"/>
    <w:rPr>
      <w:noProof/>
      <w:lang w:val="vi-VN"/>
    </w:rPr>
  </w:style>
  <w:style w:type="paragraph" w:styleId="FootnoteText">
    <w:name w:val="footnote text"/>
    <w:basedOn w:val="Normal"/>
    <w:link w:val="FootnoteTextChar"/>
    <w:uiPriority w:val="99"/>
    <w:semiHidden/>
    <w:unhideWhenUsed/>
    <w:rsid w:val="005C18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1800"/>
    <w:rPr>
      <w:noProof/>
      <w:sz w:val="20"/>
      <w:szCs w:val="20"/>
      <w:lang w:val="vi-VN"/>
    </w:rPr>
  </w:style>
  <w:style w:type="character" w:styleId="FootnoteReference">
    <w:name w:val="footnote reference"/>
    <w:aliases w:val="de nota al pie,BVI fnr,(Footnote Reference),Footnote Reference/,Footnote,Footnote text,ftref,(NECG) Footnote Reference,16 Point,Superscript 6 Point,Footnote + Arial,10 pt,Black,SUPERS,Footnote dich,fr,footnote ref, BVI fnr,R,10,f1"/>
    <w:basedOn w:val="DefaultParagraphFont"/>
    <w:link w:val="4GCharCharChar"/>
    <w:uiPriority w:val="99"/>
    <w:unhideWhenUsed/>
    <w:qFormat/>
    <w:rsid w:val="005C1800"/>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8437D4"/>
    <w:pPr>
      <w:spacing w:before="100" w:after="0" w:line="240" w:lineRule="exact"/>
      <w:jc w:val="both"/>
    </w:pPr>
    <w:rPr>
      <w:noProof w:val="0"/>
      <w:vertAlign w:val="superscript"/>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8"/>
    <w:pPr>
      <w:spacing w:after="0" w:line="240" w:lineRule="auto"/>
    </w:pPr>
    <w:tblPr>
      <w:tblStyleRowBandSize w:val="1"/>
      <w:tblStyleColBandSize w:val="1"/>
      <w:tblCellMar>
        <w:left w:w="108" w:type="dxa"/>
        <w:right w:w="108" w:type="dxa"/>
      </w:tblCellMar>
    </w:tblPr>
  </w:style>
  <w:style w:type="table" w:customStyle="1" w:styleId="a6">
    <w:basedOn w:val="TableNormal7"/>
    <w:pPr>
      <w:spacing w:after="0" w:line="240" w:lineRule="auto"/>
    </w:pPr>
    <w:tblPr>
      <w:tblStyleRowBandSize w:val="1"/>
      <w:tblStyleColBandSize w:val="1"/>
      <w:tblCellMar>
        <w:left w:w="108" w:type="dxa"/>
        <w:right w:w="108" w:type="dxa"/>
      </w:tblCellMar>
    </w:tblPr>
  </w:style>
  <w:style w:type="table" w:customStyle="1" w:styleId="a7">
    <w:basedOn w:val="TableNormal6"/>
    <w:pPr>
      <w:spacing w:after="0" w:line="240" w:lineRule="auto"/>
    </w:pPr>
    <w:tblPr>
      <w:tblStyleRowBandSize w:val="1"/>
      <w:tblStyleColBandSize w:val="1"/>
      <w:tblCellMar>
        <w:left w:w="108" w:type="dxa"/>
        <w:right w:w="108" w:type="dxa"/>
      </w:tblCellMar>
    </w:tblPr>
  </w:style>
  <w:style w:type="table" w:customStyle="1" w:styleId="a8">
    <w:basedOn w:val="TableNormal5"/>
    <w:pPr>
      <w:spacing w:after="0" w:line="240" w:lineRule="auto"/>
    </w:pPr>
    <w:tblPr>
      <w:tblStyleRowBandSize w:val="1"/>
      <w:tblStyleColBandSize w:val="1"/>
      <w:tblCellMar>
        <w:left w:w="108" w:type="dxa"/>
        <w:right w:w="108" w:type="dxa"/>
      </w:tblCellMar>
    </w:tblPr>
  </w:style>
  <w:style w:type="table" w:customStyle="1" w:styleId="a9">
    <w:basedOn w:val="TableNormal4"/>
    <w:pPr>
      <w:spacing w:after="0" w:line="240" w:lineRule="auto"/>
    </w:pPr>
    <w:tblPr>
      <w:tblStyleRowBandSize w:val="1"/>
      <w:tblStyleColBandSize w:val="1"/>
      <w:tblCellMar>
        <w:left w:w="108" w:type="dxa"/>
        <w:right w:w="108" w:type="dxa"/>
      </w:tblCellMar>
    </w:tblPr>
  </w:style>
  <w:style w:type="table" w:customStyle="1" w:styleId="aa">
    <w:basedOn w:val="TableNormal3"/>
    <w:pPr>
      <w:spacing w:after="0" w:line="240" w:lineRule="auto"/>
    </w:pPr>
    <w:tblPr>
      <w:tblStyleRowBandSize w:val="1"/>
      <w:tblStyleColBandSize w:val="1"/>
      <w:tblCellMar>
        <w:left w:w="108" w:type="dxa"/>
        <w:right w:w="108" w:type="dxa"/>
      </w:tblCellMar>
    </w:tblPr>
  </w:style>
  <w:style w:type="table" w:customStyle="1" w:styleId="ab">
    <w:basedOn w:val="TableNormal2"/>
    <w:pPr>
      <w:spacing w:after="0" w:line="240" w:lineRule="auto"/>
    </w:pPr>
    <w:tblPr>
      <w:tblStyleRowBandSize w:val="1"/>
      <w:tblStyleColBandSize w:val="1"/>
      <w:tblCellMar>
        <w:left w:w="108" w:type="dxa"/>
        <w:right w:w="108" w:type="dxa"/>
      </w:tblCellMar>
    </w:tblPr>
  </w:style>
  <w:style w:type="character" w:customStyle="1" w:styleId="Khc">
    <w:name w:val="Khác_"/>
    <w:basedOn w:val="DefaultParagraphFont"/>
    <w:link w:val="Khc0"/>
    <w:rsid w:val="00910B57"/>
    <w:rPr>
      <w:rFonts w:ascii="Times New Roman" w:eastAsia="Times New Roman" w:hAnsi="Times New Roman" w:cs="Times New Roman"/>
    </w:rPr>
  </w:style>
  <w:style w:type="paragraph" w:customStyle="1" w:styleId="Khc0">
    <w:name w:val="Khác"/>
    <w:basedOn w:val="Normal"/>
    <w:link w:val="Khc"/>
    <w:rsid w:val="00910B57"/>
    <w:pPr>
      <w:widowControl w:val="0"/>
      <w:spacing w:after="0"/>
    </w:pPr>
    <w:rPr>
      <w:rFonts w:ascii="Times New Roman" w:eastAsia="Times New Roman" w:hAnsi="Times New Roman" w:cs="Times New Roman"/>
      <w:noProof w:val="0"/>
    </w:r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1"/>
    <w:pPr>
      <w:spacing w:after="0" w:line="240" w:lineRule="auto"/>
    </w:pPr>
    <w:tblPr>
      <w:tblStyleRowBandSize w:val="1"/>
      <w:tblStyleColBandSize w:val="1"/>
      <w:tblCellMar>
        <w:left w:w="115" w:type="dxa"/>
        <w:right w:w="115" w:type="dxa"/>
      </w:tblCellMar>
    </w:tblPr>
  </w:style>
  <w:style w:type="paragraph" w:styleId="NormalWeb">
    <w:name w:val="Normal (Web)"/>
    <w:basedOn w:val="Normal"/>
    <w:uiPriority w:val="99"/>
    <w:unhideWhenUsed/>
    <w:rsid w:val="0001446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customStyle="1" w:styleId="fontstyle01">
    <w:name w:val="fontstyle01"/>
    <w:rsid w:val="006D03C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7135">
      <w:bodyDiv w:val="1"/>
      <w:marLeft w:val="0"/>
      <w:marRight w:val="0"/>
      <w:marTop w:val="0"/>
      <w:marBottom w:val="0"/>
      <w:divBdr>
        <w:top w:val="none" w:sz="0" w:space="0" w:color="auto"/>
        <w:left w:val="none" w:sz="0" w:space="0" w:color="auto"/>
        <w:bottom w:val="none" w:sz="0" w:space="0" w:color="auto"/>
        <w:right w:val="none" w:sz="0" w:space="0" w:color="auto"/>
      </w:divBdr>
    </w:div>
    <w:div w:id="1002471029">
      <w:bodyDiv w:val="1"/>
      <w:marLeft w:val="0"/>
      <w:marRight w:val="0"/>
      <w:marTop w:val="0"/>
      <w:marBottom w:val="0"/>
      <w:divBdr>
        <w:top w:val="none" w:sz="0" w:space="0" w:color="auto"/>
        <w:left w:val="none" w:sz="0" w:space="0" w:color="auto"/>
        <w:bottom w:val="none" w:sz="0" w:space="0" w:color="auto"/>
        <w:right w:val="none" w:sz="0" w:space="0" w:color="auto"/>
      </w:divBdr>
    </w:div>
    <w:div w:id="1289628466">
      <w:bodyDiv w:val="1"/>
      <w:marLeft w:val="0"/>
      <w:marRight w:val="0"/>
      <w:marTop w:val="0"/>
      <w:marBottom w:val="0"/>
      <w:divBdr>
        <w:top w:val="none" w:sz="0" w:space="0" w:color="auto"/>
        <w:left w:val="none" w:sz="0" w:space="0" w:color="auto"/>
        <w:bottom w:val="none" w:sz="0" w:space="0" w:color="auto"/>
        <w:right w:val="none" w:sz="0" w:space="0" w:color="auto"/>
      </w:divBdr>
    </w:div>
    <w:div w:id="1497844151">
      <w:bodyDiv w:val="1"/>
      <w:marLeft w:val="0"/>
      <w:marRight w:val="0"/>
      <w:marTop w:val="0"/>
      <w:marBottom w:val="0"/>
      <w:divBdr>
        <w:top w:val="none" w:sz="0" w:space="0" w:color="auto"/>
        <w:left w:val="none" w:sz="0" w:space="0" w:color="auto"/>
        <w:bottom w:val="none" w:sz="0" w:space="0" w:color="auto"/>
        <w:right w:val="none" w:sz="0" w:space="0" w:color="auto"/>
      </w:divBdr>
    </w:div>
    <w:div w:id="1724452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hflTWxwkxfr1UNDccMzD776scQ==">CgMxLjAyCWguMmV0OTJwMDgAciExNEhrQV9aZmpnU1A0Yl9md0wxc05NM1ZHamduVWk3SG8=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3336</Words>
  <Characters>19020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Trần Xuân Tùng</dc:creator>
  <cp:lastModifiedBy>BHAN-A507</cp:lastModifiedBy>
  <cp:revision>2</cp:revision>
  <cp:lastPrinted>2024-05-22T03:45:00Z</cp:lastPrinted>
  <dcterms:created xsi:type="dcterms:W3CDTF">2024-10-16T01:44:00Z</dcterms:created>
  <dcterms:modified xsi:type="dcterms:W3CDTF">2024-10-16T01:44:00Z</dcterms:modified>
</cp:coreProperties>
</file>